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6" w:rsidRPr="003E78A1" w:rsidRDefault="00B36B86" w:rsidP="00B36B86">
      <w:pPr>
        <w:pStyle w:val="a3"/>
        <w:spacing w:line="240" w:lineRule="auto"/>
        <w:jc w:val="center"/>
        <w:rPr>
          <w:szCs w:val="28"/>
        </w:rPr>
      </w:pPr>
      <w:r w:rsidRPr="003E78A1">
        <w:rPr>
          <w:szCs w:val="28"/>
        </w:rPr>
        <w:t>«ИЗВЕЩЕНИЕ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2B">
        <w:rPr>
          <w:rFonts w:ascii="Times New Roman" w:hAnsi="Times New Roman" w:cs="Times New Roman"/>
          <w:sz w:val="28"/>
          <w:szCs w:val="28"/>
        </w:rPr>
        <w:t>«В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 объектов электросетевого хозяйства, их неотъемлемых технологических частей, необходимых для организации электроснабжения населения и подключения (технологического присоединения) в сетям инженерно-технического обеспечения «Строительство СТП 63/10/0,4 кВ, строительство ВЛЗ-10</w:t>
      </w:r>
      <w:proofErr w:type="gramEnd"/>
      <w:r w:rsidRPr="00141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B2B">
        <w:rPr>
          <w:rFonts w:ascii="Times New Roman" w:hAnsi="Times New Roman" w:cs="Times New Roman"/>
          <w:sz w:val="28"/>
          <w:szCs w:val="28"/>
        </w:rPr>
        <w:t>кВ, строительство ВЛИ-0,4 кВ, и установка ИСУЭ на ГБП от вновь установленной СТП, реконструкция ВЛ-0,4 кВ, Суксунский район, урочище «Красновский покос» (Попова Л.В. договор № 4100021384)».</w:t>
      </w:r>
      <w:proofErr w:type="gramEnd"/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B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2B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строительство объектов электросетевого хозяйства, их неотъемлемых технологических частей, необходимых для организации электроснабжения населения и подключения (технологического присоединения) в сетям инженерно-технического обеспечения «Строительство СТП 63/10/0,4 кВ, строительство ВЛЗ-10 кВ, строительство ВЛИ-0,4 кВ, и установка ИСУЭ на ГБП от вновь установленной СТП, реконструкция ВЛ-0,4 кВ, Суксунский район, урочище «Красновский покос» (Попова Л.В. договор</w:t>
      </w:r>
      <w:proofErr w:type="gramEnd"/>
      <w:r w:rsidRPr="00141B2B">
        <w:rPr>
          <w:rFonts w:ascii="Times New Roman" w:hAnsi="Times New Roman" w:cs="Times New Roman"/>
          <w:sz w:val="28"/>
          <w:szCs w:val="28"/>
        </w:rPr>
        <w:t xml:space="preserve"> № 4100021384)».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B"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 с кадастровыми номерами 59:35:1520101:5498, 59:35:0840101:6.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B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2B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</w:t>
      </w:r>
      <w:proofErr w:type="gramEnd"/>
      <w:r w:rsidRPr="00141B2B">
        <w:rPr>
          <w:rFonts w:ascii="Times New Roman" w:hAnsi="Times New Roman" w:cs="Times New Roman"/>
          <w:sz w:val="28"/>
          <w:szCs w:val="28"/>
        </w:rPr>
        <w:t xml:space="preserve"> Пермский край, Суксунский район, </w:t>
      </w:r>
      <w:proofErr w:type="spellStart"/>
      <w:r w:rsidRPr="00141B2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41B2B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141B2B" w:rsidRPr="00141B2B" w:rsidRDefault="00141B2B" w:rsidP="00141B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B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141B2B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41B2B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Суксунского городского округа.».</w:t>
      </w:r>
    </w:p>
    <w:p w:rsidR="00BB5DFD" w:rsidRDefault="00BB5DFD" w:rsidP="00141B2B">
      <w:pPr>
        <w:spacing w:after="0" w:line="240" w:lineRule="auto"/>
      </w:pPr>
    </w:p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6B86"/>
    <w:rsid w:val="001028BA"/>
    <w:rsid w:val="00141B2B"/>
    <w:rsid w:val="0019485D"/>
    <w:rsid w:val="002501FD"/>
    <w:rsid w:val="002815DB"/>
    <w:rsid w:val="003C3FA6"/>
    <w:rsid w:val="00834317"/>
    <w:rsid w:val="00886D7D"/>
    <w:rsid w:val="00AC0801"/>
    <w:rsid w:val="00AD3D8C"/>
    <w:rsid w:val="00B36B86"/>
    <w:rsid w:val="00BB5DFD"/>
    <w:rsid w:val="00C13CB6"/>
    <w:rsid w:val="00F4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2022-11-28T08:29:00Z</dcterms:created>
  <dcterms:modified xsi:type="dcterms:W3CDTF">2022-12-16T11:03:00Z</dcterms:modified>
</cp:coreProperties>
</file>