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55E2" w14:textId="77777777" w:rsidR="005E6A3D" w:rsidRPr="00DC4534" w:rsidRDefault="005E6A3D" w:rsidP="005E6A3D">
      <w:pPr>
        <w:ind w:firstLine="709"/>
        <w:jc w:val="center"/>
        <w:rPr>
          <w:b/>
          <w:szCs w:val="28"/>
        </w:rPr>
      </w:pPr>
      <w:r w:rsidRPr="00DC4534">
        <w:rPr>
          <w:b/>
          <w:szCs w:val="28"/>
        </w:rPr>
        <w:t>Не оформил право - жди последствий</w:t>
      </w:r>
    </w:p>
    <w:p w14:paraId="09C4B139" w14:textId="77777777" w:rsidR="005E6A3D" w:rsidRPr="00DC4534" w:rsidRDefault="005E6A3D" w:rsidP="005E6A3D">
      <w:pPr>
        <w:ind w:firstLine="709"/>
        <w:jc w:val="center"/>
        <w:rPr>
          <w:szCs w:val="28"/>
        </w:rPr>
      </w:pPr>
    </w:p>
    <w:p w14:paraId="59CF7D65" w14:textId="77777777" w:rsidR="005E6A3D" w:rsidRPr="006E4033" w:rsidRDefault="005E6A3D" w:rsidP="005E6A3D">
      <w:pPr>
        <w:ind w:firstLine="709"/>
        <w:jc w:val="both"/>
        <w:rPr>
          <w:szCs w:val="28"/>
        </w:rPr>
      </w:pPr>
      <w:r w:rsidRPr="006E4033">
        <w:rPr>
          <w:szCs w:val="28"/>
        </w:rPr>
        <w:t xml:space="preserve">На территориях муниципальных округов продолжают выявлять собственников недвижимости, права на которую оформлялись до 31 января 1998 года. </w:t>
      </w:r>
    </w:p>
    <w:p w14:paraId="080A738C" w14:textId="77777777" w:rsidR="005E6A3D" w:rsidRPr="006E4033" w:rsidRDefault="005E6A3D" w:rsidP="005E6A3D">
      <w:pPr>
        <w:ind w:firstLine="709"/>
        <w:jc w:val="both"/>
        <w:rPr>
          <w:szCs w:val="28"/>
        </w:rPr>
      </w:pPr>
      <w:r w:rsidRPr="006E4033">
        <w:rPr>
          <w:szCs w:val="28"/>
        </w:rPr>
        <w:t>Собственникам необходимо зарегистрировать право собственности, обратившись в любой офис МФЦ, либо в местную администрацию. В противном случае, объект, у которого не выявлен правообладатель, в отсутствие сведений в реестре прав, признают бесхозяйным, и в последующем он станет муниципальной собственностью.</w:t>
      </w:r>
    </w:p>
    <w:p w14:paraId="13FF6BE6" w14:textId="77777777" w:rsidR="005E6A3D" w:rsidRPr="006E4033" w:rsidRDefault="005E6A3D" w:rsidP="005E6A3D">
      <w:pPr>
        <w:ind w:firstLine="709"/>
        <w:jc w:val="both"/>
        <w:rPr>
          <w:szCs w:val="28"/>
        </w:rPr>
      </w:pPr>
      <w:r w:rsidRPr="006E4033">
        <w:rPr>
          <w:szCs w:val="28"/>
        </w:rPr>
        <w:t>«Внесение в ЕГРН сведений о правообладателях полученных на основании мероприятий, проведенных администрацией города по выявлению правообладателя,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14:paraId="48DB0635" w14:textId="77777777" w:rsidR="005E6A3D" w:rsidRPr="006E4033" w:rsidRDefault="005E6A3D" w:rsidP="005E6A3D">
      <w:pPr>
        <w:ind w:firstLine="709"/>
        <w:jc w:val="both"/>
        <w:rPr>
          <w:szCs w:val="28"/>
        </w:rPr>
      </w:pPr>
      <w:r w:rsidRPr="006E4033">
        <w:rPr>
          <w:szCs w:val="28"/>
        </w:rPr>
        <w:t xml:space="preserve">Кроме того, наличие сведений в ЕГРН о собственниках объекта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их имуществом» - прокомментировала начальник </w:t>
      </w:r>
      <w:r>
        <w:rPr>
          <w:szCs w:val="28"/>
        </w:rPr>
        <w:t xml:space="preserve">Кунгурского межмуниципального отдела </w:t>
      </w:r>
      <w:r w:rsidRPr="006E4033">
        <w:rPr>
          <w:szCs w:val="28"/>
        </w:rPr>
        <w:t>Оксана Краснова.</w:t>
      </w:r>
    </w:p>
    <w:p w14:paraId="158A0D2D" w14:textId="77777777" w:rsidR="005E6A3D" w:rsidRPr="006E4033" w:rsidRDefault="005E6A3D" w:rsidP="005E6A3D">
      <w:pPr>
        <w:ind w:firstLine="709"/>
        <w:jc w:val="both"/>
        <w:rPr>
          <w:szCs w:val="28"/>
        </w:rPr>
      </w:pPr>
      <w:r w:rsidRPr="006E4033">
        <w:rPr>
          <w:szCs w:val="28"/>
        </w:rPr>
        <w:t>На сегодняшний день более 5000 тысяч жителей уже оформили свое право на имущество и на землю в Едином государственном реестре недвижимости. Регистрация права собственности в этом случае бесплатна.</w:t>
      </w:r>
    </w:p>
    <w:p w14:paraId="6C283CBB" w14:textId="77777777" w:rsidR="005E6A3D" w:rsidRPr="006E4033" w:rsidRDefault="005E6A3D" w:rsidP="005E6A3D">
      <w:pPr>
        <w:ind w:firstLine="709"/>
        <w:jc w:val="both"/>
        <w:rPr>
          <w:szCs w:val="28"/>
        </w:rPr>
      </w:pPr>
      <w:r w:rsidRPr="006E4033">
        <w:rPr>
          <w:szCs w:val="28"/>
        </w:rPr>
        <w:t>Обращаем особое внимание на то, что сведения о регистрации из Единого государственного реестра недвижимости являются единственным доказательством права на владение недвижимостью.</w:t>
      </w:r>
    </w:p>
    <w:p w14:paraId="5EAEB36A" w14:textId="77777777" w:rsidR="005E6A3D" w:rsidRPr="006E4033" w:rsidRDefault="005E6A3D" w:rsidP="005E6A3D">
      <w:pPr>
        <w:ind w:firstLine="709"/>
        <w:jc w:val="both"/>
        <w:rPr>
          <w:szCs w:val="28"/>
        </w:rPr>
      </w:pPr>
      <w:r w:rsidRPr="006E4033">
        <w:rPr>
          <w:szCs w:val="28"/>
        </w:rPr>
        <w:t>Обращаем внимание, что наличие зарегистрированного права собственности на объекты недвижимости является необходимым условием предоставления компенсационных выплат в случае утраты объектов недвижимости в результате пожаров, наводнений и иных стихийных бедствий, а также в случаях изъятия земель для строительства на них социально - значимых объектов.</w:t>
      </w:r>
    </w:p>
    <w:p w14:paraId="409D9A60" w14:textId="77777777" w:rsidR="00A535AB" w:rsidRDefault="00A535AB">
      <w:bookmarkStart w:id="0" w:name="_GoBack"/>
      <w:bookmarkEnd w:id="0"/>
    </w:p>
    <w:sectPr w:rsidR="00A5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77"/>
    <w:rsid w:val="00377C77"/>
    <w:rsid w:val="005E6A3D"/>
    <w:rsid w:val="00A5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35BBF-A9D5-4245-A760-E608653D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A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2023-11-08T11:51:00Z</dcterms:created>
  <dcterms:modified xsi:type="dcterms:W3CDTF">2023-11-08T11:51:00Z</dcterms:modified>
</cp:coreProperties>
</file>