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2" w:rsidRPr="00B73AE2" w:rsidRDefault="00B73AE2" w:rsidP="00B7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Важная информация для молодых предпринимателей</w:t>
      </w:r>
    </w:p>
    <w:p w:rsidR="00B73AE2" w:rsidRPr="00B73AE2" w:rsidRDefault="00B73AE2" w:rsidP="00B7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до 25 лет!</w:t>
      </w:r>
    </w:p>
    <w:p w:rsidR="00B73AE2" w:rsidRPr="00B73AE2" w:rsidRDefault="00B73AE2" w:rsidP="00B7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AE2" w:rsidRPr="00B73AE2" w:rsidRDefault="00B73AE2" w:rsidP="00B73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Агентство по развитию малого и среднего предпринимательства Пермского края  объявляет о  конкурсном отборе на  предоставление грантов в форме субсидий  </w:t>
      </w:r>
      <w:r w:rsidRPr="00B73AE2">
        <w:rPr>
          <w:rFonts w:ascii="Times New Roman" w:eastAsia="Calibri" w:hAnsi="Times New Roman" w:cs="Times New Roman"/>
          <w:b/>
          <w:sz w:val="28"/>
          <w:szCs w:val="28"/>
        </w:rPr>
        <w:t>социальным  предприятиям или субъектам малого и среднего предпринимательства!</w:t>
      </w:r>
    </w:p>
    <w:p w:rsidR="00B73AE2" w:rsidRPr="00B73AE2" w:rsidRDefault="00B73AE2" w:rsidP="00B73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2">
        <w:rPr>
          <w:rFonts w:ascii="Times New Roman" w:eastAsia="Calibri" w:hAnsi="Times New Roman" w:cs="Times New Roman"/>
          <w:sz w:val="28"/>
          <w:szCs w:val="28"/>
        </w:rPr>
        <w:t xml:space="preserve"> Конкурсный отбор реализуется в рамках постановления Правительс</w:t>
      </w:r>
      <w:r w:rsidR="00AF7388">
        <w:rPr>
          <w:rFonts w:ascii="Times New Roman" w:eastAsia="Calibri" w:hAnsi="Times New Roman" w:cs="Times New Roman"/>
          <w:sz w:val="28"/>
          <w:szCs w:val="28"/>
        </w:rPr>
        <w:t xml:space="preserve">тва Пермского края от 14.10.2021 </w:t>
      </w:r>
      <w:r w:rsidRPr="00B73AE2">
        <w:rPr>
          <w:rFonts w:ascii="Times New Roman" w:eastAsia="Calibri" w:hAnsi="Times New Roman" w:cs="Times New Roman"/>
          <w:sz w:val="28"/>
          <w:szCs w:val="28"/>
        </w:rPr>
        <w:t xml:space="preserve">№ 791-п «Об утверждении Порядка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 из бюджета Пермского края» (далее – Конкурсный отбор) для предоставления грантов в форме субсидий. </w:t>
      </w:r>
    </w:p>
    <w:p w:rsidR="00B73AE2" w:rsidRPr="00B73AE2" w:rsidRDefault="00B73AE2" w:rsidP="00B73A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2">
        <w:rPr>
          <w:rFonts w:ascii="Times New Roman" w:eastAsia="Calibri" w:hAnsi="Times New Roman" w:cs="Times New Roman"/>
          <w:sz w:val="28"/>
          <w:szCs w:val="28"/>
        </w:rPr>
        <w:t xml:space="preserve">Размер гранта составляет от 100 до 500 тыс. рублей и предоставляется </w:t>
      </w:r>
      <w:r w:rsidRPr="00B73AE2">
        <w:rPr>
          <w:rFonts w:ascii="Times New Roman" w:eastAsia="Calibri" w:hAnsi="Times New Roman" w:cs="Times New Roman"/>
          <w:sz w:val="28"/>
          <w:szCs w:val="28"/>
        </w:rPr>
        <w:br/>
        <w:t xml:space="preserve">при условии </w:t>
      </w:r>
      <w:proofErr w:type="spellStart"/>
      <w:r w:rsidRPr="00B73AE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B73AE2">
        <w:rPr>
          <w:rFonts w:ascii="Times New Roman" w:eastAsia="Calibri" w:hAnsi="Times New Roman" w:cs="Times New Roman"/>
          <w:sz w:val="28"/>
          <w:szCs w:val="28"/>
        </w:rPr>
        <w:t xml:space="preserve"> социальным предприятием или молодым предпринимателем своего проекта в размере не менее 25% от размера расходов, предусмотренных на реализацию проекта.</w:t>
      </w:r>
    </w:p>
    <w:p w:rsidR="00B73AE2" w:rsidRPr="00B73AE2" w:rsidRDefault="00B73AE2" w:rsidP="00B73AE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начала приема заявок и документов от вышеуказанных субъектов малого и средне</w:t>
      </w:r>
      <w:r w:rsidR="00AF7388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предпринимательства 04.10.2023</w:t>
      </w: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дата окончания прием</w:t>
      </w:r>
      <w:r w:rsidR="00AF7388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заявок и документов 18.10.2023</w:t>
      </w: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Прием документов осуществляется в Агентстве по адресу: г. Пермь, ул. Ленина 68, </w:t>
      </w:r>
      <w:proofErr w:type="spellStart"/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313, </w:t>
      </w: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</w:t>
      </w:r>
      <w:r w:rsidR="00AF738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F7388">
        <w:rPr>
          <w:rFonts w:ascii="Times New Roman" w:eastAsia="Times New Roman" w:hAnsi="Times New Roman" w:cs="Times New Roman"/>
          <w:sz w:val="28"/>
          <w:szCs w:val="24"/>
          <w:lang w:eastAsia="ru-RU"/>
        </w:rPr>
        <w:t>.10.2023</w:t>
      </w: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18</w:t>
      </w:r>
      <w:r w:rsidR="00AF7388">
        <w:rPr>
          <w:rFonts w:ascii="Times New Roman" w:eastAsia="Times New Roman" w:hAnsi="Times New Roman" w:cs="Times New Roman"/>
          <w:sz w:val="28"/>
          <w:szCs w:val="24"/>
          <w:lang w:eastAsia="ru-RU"/>
        </w:rPr>
        <w:t>.10.2023</w:t>
      </w:r>
      <w:bookmarkStart w:id="0" w:name="_GoBack"/>
      <w:bookmarkEnd w:id="0"/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включительно.</w:t>
      </w:r>
    </w:p>
    <w:p w:rsidR="00B73AE2" w:rsidRPr="00B73AE2" w:rsidRDefault="00B73AE2" w:rsidP="00B73AE2">
      <w:pPr>
        <w:spacing w:after="0" w:line="360" w:lineRule="exact"/>
        <w:ind w:firstLine="709"/>
        <w:jc w:val="both"/>
        <w:rPr>
          <w:rFonts w:ascii="Calibri" w:eastAsia="Calibri" w:hAnsi="Calibri" w:cs="Times New Roman"/>
        </w:rPr>
      </w:pP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проведении конкурсного отбора, а так же перечень основных требований к участникам конкурсного отбора, размещены на официальном сайте Агентства по адресу: </w:t>
      </w:r>
      <w:hyperlink r:id="rId5" w:history="1">
        <w:r w:rsidR="00AF7388" w:rsidRPr="0040465C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https://amsp.permkrai.ru/deyatelnost/infrastruktura-podderzhki/sotsialnoe-predprinimatelstvo-/granty-2023/konkursnyy-otbor-dlya-predostavleniya-grantov-v-forme-subsidiy-predpriyatiyam-iz-byudzheta-permskogo</w:t>
        </w:r>
      </w:hyperlink>
      <w:r w:rsidR="00AF7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3A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AE2" w:rsidRPr="00B73AE2" w:rsidRDefault="00B73AE2" w:rsidP="00B73AE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r w:rsidRPr="00B73AE2">
        <w:rPr>
          <w:rFonts w:ascii="Times New Roman" w:eastAsia="Calibri" w:hAnsi="Times New Roman" w:cs="Times New Roman"/>
          <w:sz w:val="28"/>
          <w:szCs w:val="28"/>
        </w:rPr>
        <w:t xml:space="preserve">Агентством запланированы консультации по условиям участия в конкурсном отборе по графику, размещенном на сайте Агентства по адресу: </w:t>
      </w:r>
      <w:hyperlink r:id="rId6" w:history="1">
        <w:r w:rsidRPr="00B73AE2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https://amsp.permkrai.ru/novosti/?id=299822</w:t>
        </w:r>
      </w:hyperlink>
      <w:r w:rsidRPr="00B73A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3AE2" w:rsidRPr="00B73AE2" w:rsidRDefault="00B73AE2" w:rsidP="00B73AE2">
      <w:pPr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A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3AE2" w:rsidRPr="00B73AE2" w:rsidRDefault="00B73AE2" w:rsidP="00B73AE2">
      <w:pPr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AE2" w:rsidRPr="00B73AE2" w:rsidRDefault="00B73AE2" w:rsidP="00B73A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73" w:rsidRDefault="00AF7388"/>
    <w:sectPr w:rsidR="004E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2"/>
    <w:rsid w:val="000D38AF"/>
    <w:rsid w:val="003452C0"/>
    <w:rsid w:val="00AF7388"/>
    <w:rsid w:val="00B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sp.permkrai.ru/novosti/?id=299822" TargetMode="External"/><Relationship Id="rId5" Type="http://schemas.openxmlformats.org/officeDocument/2006/relationships/hyperlink" Target="https://amsp.permkrai.ru/deyatelnost/infrastruktura-podderzhki/sotsialnoe-predprinimatelstvo-/granty-2023/konkursnyy-otbor-dlya-predostavleniya-grantov-v-forme-subsidiy-predpriyatiyam-iz-byudzheta-permsk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2023-09-26T03:15:00Z</dcterms:created>
  <dcterms:modified xsi:type="dcterms:W3CDTF">2023-09-26T03:23:00Z</dcterms:modified>
</cp:coreProperties>
</file>