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92" w:rsidRPr="00E85592" w:rsidRDefault="00E85592" w:rsidP="00E6668D">
      <w:pPr>
        <w:shd w:val="clear" w:color="auto" w:fill="FFFFFF"/>
        <w:jc w:val="center"/>
        <w:rPr>
          <w:b/>
          <w:bCs/>
          <w:color w:val="000000"/>
          <w:szCs w:val="27"/>
        </w:rPr>
      </w:pPr>
      <w:r w:rsidRPr="00E85592">
        <w:rPr>
          <w:b/>
          <w:bCs/>
          <w:color w:val="000000"/>
          <w:szCs w:val="27"/>
        </w:rPr>
        <w:t>ИЗВЕЩЕНИЕ</w:t>
      </w:r>
    </w:p>
    <w:p w:rsidR="00E85592" w:rsidRPr="00E85592" w:rsidRDefault="00E85592" w:rsidP="00E85592">
      <w:pPr>
        <w:shd w:val="clear" w:color="auto" w:fill="FFFFFF"/>
        <w:ind w:firstLine="708"/>
        <w:jc w:val="center"/>
        <w:rPr>
          <w:b/>
          <w:bCs/>
          <w:color w:val="000000"/>
          <w:szCs w:val="27"/>
        </w:rPr>
      </w:pPr>
      <w:r w:rsidRPr="00E85592">
        <w:rPr>
          <w:b/>
          <w:bCs/>
          <w:color w:val="000000"/>
          <w:szCs w:val="27"/>
        </w:rPr>
        <w:t xml:space="preserve">о проведении </w:t>
      </w:r>
      <w:r w:rsidR="00AC225E" w:rsidRPr="00AC225E">
        <w:rPr>
          <w:b/>
          <w:bCs/>
          <w:color w:val="000000"/>
          <w:szCs w:val="27"/>
        </w:rPr>
        <w:t xml:space="preserve">открытого аукциона в электронной форме </w:t>
      </w:r>
      <w:r w:rsidRPr="00E85592">
        <w:rPr>
          <w:b/>
          <w:bCs/>
          <w:color w:val="000000"/>
          <w:szCs w:val="27"/>
        </w:rPr>
        <w:t>на право заключения договора аренды земельного участка</w:t>
      </w:r>
    </w:p>
    <w:p w:rsidR="00E85592" w:rsidRPr="00E85592" w:rsidRDefault="00E85592" w:rsidP="00E85592">
      <w:pPr>
        <w:shd w:val="clear" w:color="auto" w:fill="FFFFFF"/>
        <w:ind w:firstLine="708"/>
        <w:jc w:val="center"/>
        <w:rPr>
          <w:b/>
          <w:bCs/>
          <w:color w:val="000000"/>
          <w:szCs w:val="27"/>
        </w:rPr>
      </w:pPr>
    </w:p>
    <w:p w:rsidR="00E85592" w:rsidRPr="00E85592" w:rsidRDefault="00E85592" w:rsidP="00E85592">
      <w:pPr>
        <w:shd w:val="clear" w:color="auto" w:fill="FFFFFF"/>
        <w:ind w:firstLine="708"/>
        <w:jc w:val="both"/>
        <w:rPr>
          <w:b/>
          <w:bCs/>
          <w:color w:val="000000"/>
          <w:szCs w:val="27"/>
        </w:rPr>
      </w:pPr>
      <w:r w:rsidRPr="00E85592">
        <w:rPr>
          <w:b/>
          <w:bCs/>
          <w:color w:val="000000"/>
          <w:szCs w:val="27"/>
        </w:rPr>
        <w:t>Организатор электронного аукциона</w:t>
      </w:r>
      <w:r w:rsidRPr="00E85592">
        <w:rPr>
          <w:bCs/>
          <w:color w:val="000000"/>
          <w:szCs w:val="27"/>
        </w:rPr>
        <w:t>:</w:t>
      </w:r>
      <w:r w:rsidRPr="00E85592">
        <w:rPr>
          <w:b/>
          <w:bCs/>
          <w:color w:val="000000"/>
          <w:szCs w:val="27"/>
        </w:rPr>
        <w:t> </w:t>
      </w:r>
      <w:r w:rsidRPr="00E85592">
        <w:rPr>
          <w:bCs/>
          <w:color w:val="000000"/>
          <w:szCs w:val="27"/>
        </w:rPr>
        <w:t>Управление имущественных отношений и градостроительства Администрации Суксунского городского округа Пермского края (далее – Управление).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b/>
          <w:bCs/>
          <w:color w:val="000000"/>
          <w:szCs w:val="27"/>
        </w:rPr>
      </w:pPr>
      <w:r w:rsidRPr="00E85592">
        <w:rPr>
          <w:b/>
          <w:color w:val="000000"/>
          <w:szCs w:val="27"/>
        </w:rPr>
        <w:t>Реквизиты решения о проведен</w:t>
      </w:r>
      <w:proofErr w:type="gramStart"/>
      <w:r w:rsidRPr="00E85592">
        <w:rPr>
          <w:b/>
          <w:color w:val="000000"/>
          <w:szCs w:val="27"/>
        </w:rPr>
        <w:t>ии ау</w:t>
      </w:r>
      <w:proofErr w:type="gramEnd"/>
      <w:r w:rsidRPr="00E85592">
        <w:rPr>
          <w:b/>
          <w:color w:val="000000"/>
          <w:szCs w:val="27"/>
        </w:rPr>
        <w:t>кциона:</w:t>
      </w:r>
      <w:r w:rsidRPr="00E85592">
        <w:rPr>
          <w:color w:val="000000"/>
          <w:szCs w:val="27"/>
        </w:rPr>
        <w:t xml:space="preserve"> Распоряжение Управления имущественных отношений и градостроительства Администрации Суксунского городского округа от </w:t>
      </w:r>
      <w:r w:rsidR="006406B4">
        <w:rPr>
          <w:szCs w:val="27"/>
        </w:rPr>
        <w:t>22.03.2024</w:t>
      </w:r>
      <w:r w:rsidRPr="00E85592">
        <w:rPr>
          <w:szCs w:val="27"/>
        </w:rPr>
        <w:t xml:space="preserve"> № </w:t>
      </w:r>
      <w:r w:rsidR="006406B4">
        <w:rPr>
          <w:szCs w:val="27"/>
        </w:rPr>
        <w:t>137</w:t>
      </w:r>
      <w:r w:rsidRPr="00E85592">
        <w:rPr>
          <w:color w:val="000000"/>
          <w:szCs w:val="27"/>
        </w:rPr>
        <w:t xml:space="preserve"> «О проведении </w:t>
      </w:r>
      <w:r w:rsidR="00AC225E" w:rsidRPr="00AC225E">
        <w:rPr>
          <w:color w:val="000000"/>
          <w:szCs w:val="27"/>
        </w:rPr>
        <w:t xml:space="preserve">открытого аукциона в электронной форме </w:t>
      </w:r>
      <w:r w:rsidRPr="00E85592">
        <w:rPr>
          <w:color w:val="000000"/>
          <w:szCs w:val="27"/>
        </w:rPr>
        <w:t>на право заключения договора аренды земельного участка».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Извещение о проведен</w:t>
      </w:r>
      <w:proofErr w:type="gramStart"/>
      <w:r w:rsidRPr="00E85592">
        <w:rPr>
          <w:bCs/>
          <w:color w:val="000000"/>
          <w:szCs w:val="27"/>
        </w:rPr>
        <w:t>ии ау</w:t>
      </w:r>
      <w:proofErr w:type="gramEnd"/>
      <w:r w:rsidRPr="00E85592">
        <w:rPr>
          <w:bCs/>
          <w:color w:val="000000"/>
          <w:szCs w:val="27"/>
        </w:rPr>
        <w:t>кциона размещается организатором аукциона на официальном сайте Российской Федерации для размещения информации о проведении торгов http://torgi.gov.ru, на официальном сайте Суксунского городского округа https://suksun.ru/.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 xml:space="preserve">Аукцион в электронной форме является открытым по составу участников. 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bCs/>
          <w:color w:val="000000"/>
          <w:szCs w:val="27"/>
        </w:rPr>
      </w:pPr>
      <w:r w:rsidRPr="00E85592">
        <w:rPr>
          <w:b/>
          <w:bCs/>
          <w:color w:val="000000"/>
          <w:szCs w:val="27"/>
        </w:rPr>
        <w:t>Место проведения аукциона в электронной форме:</w:t>
      </w:r>
      <w:r w:rsidRPr="00E85592">
        <w:rPr>
          <w:bCs/>
          <w:color w:val="000000"/>
          <w:szCs w:val="27"/>
        </w:rPr>
        <w:t xml:space="preserve"> Электронная торговая площадка – АО «Сбербанк-АСТ» (далее – оператор электронной площадки), размещенная на сайте http://utp.sberbank-ast.ru/ в сети «Интернет». </w:t>
      </w:r>
    </w:p>
    <w:p w:rsidR="00E85592" w:rsidRPr="00E85592" w:rsidRDefault="00E85592" w:rsidP="00826E7D">
      <w:pPr>
        <w:shd w:val="clear" w:color="auto" w:fill="FFFFFF"/>
        <w:ind w:firstLine="708"/>
        <w:jc w:val="both"/>
        <w:rPr>
          <w:szCs w:val="27"/>
        </w:rPr>
      </w:pPr>
      <w:r w:rsidRPr="00E85592">
        <w:rPr>
          <w:szCs w:val="27"/>
        </w:rPr>
        <w:t>Предмет аукциона сформирован и продается в виде лотов (право на заключение договора аренды одного земельного участка – один лот).</w:t>
      </w:r>
    </w:p>
    <w:p w:rsidR="00E85592" w:rsidRPr="00E85592" w:rsidRDefault="00E85592" w:rsidP="00E85592">
      <w:pPr>
        <w:jc w:val="both"/>
        <w:rPr>
          <w:b/>
          <w:szCs w:val="28"/>
        </w:rPr>
      </w:pPr>
      <w:r w:rsidRPr="00E85592">
        <w:rPr>
          <w:b/>
          <w:szCs w:val="28"/>
        </w:rPr>
        <w:t>ЛОТ № 1</w:t>
      </w:r>
    </w:p>
    <w:p w:rsidR="00E85592" w:rsidRPr="00E85592" w:rsidRDefault="00E85592" w:rsidP="00E85592">
      <w:pPr>
        <w:shd w:val="clear" w:color="auto" w:fill="FFFFFF"/>
        <w:jc w:val="both"/>
        <w:rPr>
          <w:b/>
          <w:bCs/>
          <w:color w:val="000000"/>
          <w:spacing w:val="-10"/>
          <w:sz w:val="27"/>
          <w:szCs w:val="27"/>
        </w:rPr>
      </w:pPr>
      <w:r w:rsidRPr="00E85592">
        <w:rPr>
          <w:b/>
          <w:bCs/>
          <w:color w:val="000000"/>
          <w:spacing w:val="-10"/>
          <w:sz w:val="27"/>
          <w:szCs w:val="27"/>
        </w:rPr>
        <w:t xml:space="preserve">Местоположение: </w:t>
      </w:r>
      <w:r w:rsidRPr="00E85592">
        <w:rPr>
          <w:bCs/>
          <w:color w:val="000000"/>
          <w:spacing w:val="-10"/>
          <w:sz w:val="27"/>
          <w:szCs w:val="27"/>
        </w:rPr>
        <w:t xml:space="preserve">Пермский край, Суксунский городской округ, </w:t>
      </w:r>
      <w:proofErr w:type="spellStart"/>
      <w:r w:rsidRPr="00E85592">
        <w:rPr>
          <w:bCs/>
          <w:color w:val="000000"/>
          <w:spacing w:val="-10"/>
          <w:sz w:val="27"/>
          <w:szCs w:val="27"/>
        </w:rPr>
        <w:t>рп</w:t>
      </w:r>
      <w:proofErr w:type="spellEnd"/>
      <w:r w:rsidRPr="00E85592">
        <w:rPr>
          <w:bCs/>
          <w:color w:val="000000"/>
          <w:spacing w:val="-10"/>
          <w:sz w:val="27"/>
          <w:szCs w:val="27"/>
        </w:rPr>
        <w:t xml:space="preserve">. Суксун, ул. </w:t>
      </w:r>
      <w:proofErr w:type="gramStart"/>
      <w:r w:rsidRPr="00E85592">
        <w:rPr>
          <w:bCs/>
          <w:color w:val="000000"/>
          <w:spacing w:val="-10"/>
          <w:sz w:val="27"/>
          <w:szCs w:val="27"/>
        </w:rPr>
        <w:t>Дорожная</w:t>
      </w:r>
      <w:proofErr w:type="gramEnd"/>
    </w:p>
    <w:p w:rsidR="00E85592" w:rsidRPr="00E85592" w:rsidRDefault="00E85592" w:rsidP="00E85592">
      <w:pPr>
        <w:shd w:val="clear" w:color="auto" w:fill="FFFFFF"/>
        <w:tabs>
          <w:tab w:val="right" w:pos="9921"/>
        </w:tabs>
        <w:jc w:val="both"/>
        <w:rPr>
          <w:bCs/>
          <w:color w:val="000000"/>
          <w:szCs w:val="28"/>
        </w:rPr>
      </w:pPr>
      <w:r w:rsidRPr="00E85592">
        <w:rPr>
          <w:b/>
          <w:bCs/>
          <w:color w:val="000000"/>
          <w:szCs w:val="28"/>
        </w:rPr>
        <w:t>Площадь:</w:t>
      </w:r>
      <w:r w:rsidRPr="00E85592">
        <w:rPr>
          <w:bCs/>
          <w:color w:val="000000"/>
          <w:szCs w:val="28"/>
        </w:rPr>
        <w:t xml:space="preserve"> 39 кв. м.</w:t>
      </w:r>
      <w:r w:rsidRPr="00E85592">
        <w:rPr>
          <w:bCs/>
          <w:color w:val="000000"/>
          <w:szCs w:val="28"/>
        </w:rPr>
        <w:tab/>
      </w:r>
    </w:p>
    <w:p w:rsidR="00E85592" w:rsidRPr="00E85592" w:rsidRDefault="00E85592" w:rsidP="00E85592">
      <w:pPr>
        <w:shd w:val="clear" w:color="auto" w:fill="FFFFFF"/>
        <w:jc w:val="both"/>
        <w:rPr>
          <w:bCs/>
          <w:color w:val="000000"/>
          <w:szCs w:val="28"/>
        </w:rPr>
      </w:pPr>
      <w:r w:rsidRPr="00E85592">
        <w:rPr>
          <w:b/>
          <w:bCs/>
          <w:color w:val="000000"/>
          <w:szCs w:val="28"/>
        </w:rPr>
        <w:t>Кадастровый номер:</w:t>
      </w:r>
      <w:r w:rsidRPr="00E85592">
        <w:rPr>
          <w:bCs/>
          <w:color w:val="000000"/>
          <w:szCs w:val="28"/>
        </w:rPr>
        <w:t xml:space="preserve"> 59:35:0010113:645</w:t>
      </w:r>
    </w:p>
    <w:p w:rsidR="00E85592" w:rsidRPr="00E85592" w:rsidRDefault="00E85592" w:rsidP="00E85592">
      <w:pPr>
        <w:shd w:val="clear" w:color="auto" w:fill="FFFFFF"/>
        <w:jc w:val="both"/>
        <w:rPr>
          <w:bCs/>
          <w:color w:val="000000"/>
          <w:szCs w:val="28"/>
        </w:rPr>
      </w:pPr>
      <w:r w:rsidRPr="00E85592">
        <w:rPr>
          <w:b/>
          <w:bCs/>
          <w:color w:val="000000"/>
          <w:szCs w:val="28"/>
        </w:rPr>
        <w:t xml:space="preserve">Категория земель: </w:t>
      </w:r>
      <w:r w:rsidRPr="00E85592">
        <w:rPr>
          <w:bCs/>
          <w:color w:val="000000"/>
          <w:szCs w:val="28"/>
        </w:rPr>
        <w:t>земли населенных пунктов</w:t>
      </w:r>
    </w:p>
    <w:p w:rsidR="00E85592" w:rsidRPr="00E85592" w:rsidRDefault="00E85592" w:rsidP="00E85592">
      <w:pPr>
        <w:shd w:val="clear" w:color="auto" w:fill="FFFFFF"/>
        <w:jc w:val="both"/>
        <w:rPr>
          <w:bCs/>
          <w:color w:val="000000"/>
          <w:szCs w:val="28"/>
        </w:rPr>
      </w:pPr>
      <w:r w:rsidRPr="00E85592">
        <w:rPr>
          <w:b/>
          <w:bCs/>
          <w:color w:val="000000"/>
          <w:szCs w:val="28"/>
        </w:rPr>
        <w:t>Разрешенное использование:</w:t>
      </w:r>
      <w:r w:rsidRPr="00E85592">
        <w:rPr>
          <w:bCs/>
          <w:color w:val="000000"/>
          <w:szCs w:val="28"/>
        </w:rPr>
        <w:t xml:space="preserve"> хранение автотранспорта</w:t>
      </w:r>
    </w:p>
    <w:p w:rsidR="00E85592" w:rsidRPr="00E85592" w:rsidRDefault="00E85592" w:rsidP="00E85592">
      <w:pPr>
        <w:shd w:val="clear" w:color="auto" w:fill="FFFFFF"/>
        <w:jc w:val="both"/>
        <w:rPr>
          <w:bCs/>
          <w:spacing w:val="-4"/>
          <w:szCs w:val="28"/>
        </w:rPr>
      </w:pPr>
      <w:r w:rsidRPr="00E85592">
        <w:rPr>
          <w:b/>
          <w:bCs/>
          <w:color w:val="000000"/>
          <w:spacing w:val="-4"/>
          <w:szCs w:val="28"/>
        </w:rPr>
        <w:t xml:space="preserve">Начальная цена: </w:t>
      </w:r>
      <w:r w:rsidRPr="00E85592">
        <w:rPr>
          <w:bCs/>
          <w:spacing w:val="-4"/>
          <w:szCs w:val="28"/>
        </w:rPr>
        <w:t>427 (четыреста двадцать семь) рублей 19 копеек.</w:t>
      </w:r>
    </w:p>
    <w:p w:rsidR="00E85592" w:rsidRPr="00E85592" w:rsidRDefault="00E85592" w:rsidP="00E85592">
      <w:pPr>
        <w:shd w:val="clear" w:color="auto" w:fill="FFFFFF"/>
        <w:jc w:val="both"/>
        <w:rPr>
          <w:bCs/>
          <w:szCs w:val="28"/>
        </w:rPr>
      </w:pPr>
      <w:r w:rsidRPr="00E85592">
        <w:rPr>
          <w:b/>
          <w:bCs/>
          <w:szCs w:val="28"/>
        </w:rPr>
        <w:t>Шаг аукциона:</w:t>
      </w:r>
      <w:r w:rsidRPr="00E85592">
        <w:rPr>
          <w:bCs/>
          <w:szCs w:val="28"/>
        </w:rPr>
        <w:t xml:space="preserve"> 12 (двенадцать) рублей 81 копеек.</w:t>
      </w:r>
    </w:p>
    <w:p w:rsidR="00E85592" w:rsidRPr="00E85592" w:rsidRDefault="00E85592" w:rsidP="00E85592">
      <w:pPr>
        <w:shd w:val="clear" w:color="auto" w:fill="FFFFFF"/>
        <w:jc w:val="both"/>
        <w:rPr>
          <w:bCs/>
          <w:spacing w:val="-2"/>
          <w:szCs w:val="28"/>
        </w:rPr>
      </w:pPr>
      <w:r w:rsidRPr="00E85592">
        <w:rPr>
          <w:b/>
          <w:bCs/>
          <w:spacing w:val="-2"/>
          <w:szCs w:val="28"/>
        </w:rPr>
        <w:t>Размер задатка:</w:t>
      </w:r>
      <w:r w:rsidRPr="00E85592">
        <w:rPr>
          <w:bCs/>
          <w:spacing w:val="-2"/>
          <w:szCs w:val="28"/>
        </w:rPr>
        <w:t xml:space="preserve"> 427 (четыреста двадцать семь) рублей 19 копеек.</w:t>
      </w:r>
    </w:p>
    <w:p w:rsidR="00E85592" w:rsidRDefault="00E85592" w:rsidP="00E85592">
      <w:pPr>
        <w:shd w:val="clear" w:color="auto" w:fill="FFFFFF"/>
        <w:jc w:val="both"/>
        <w:rPr>
          <w:szCs w:val="28"/>
        </w:rPr>
      </w:pPr>
      <w:r w:rsidRPr="00E85592">
        <w:rPr>
          <w:b/>
          <w:szCs w:val="28"/>
        </w:rPr>
        <w:t xml:space="preserve">Срок аренды земельного участка: </w:t>
      </w:r>
      <w:r w:rsidRPr="00E85592">
        <w:rPr>
          <w:szCs w:val="28"/>
        </w:rPr>
        <w:t>3 года</w:t>
      </w:r>
    </w:p>
    <w:p w:rsidR="00826E7D" w:rsidRPr="00E85592" w:rsidRDefault="00826E7D" w:rsidP="00E85592">
      <w:pPr>
        <w:shd w:val="clear" w:color="auto" w:fill="FFFFFF"/>
        <w:jc w:val="both"/>
        <w:rPr>
          <w:szCs w:val="28"/>
        </w:rPr>
      </w:pPr>
      <w:r w:rsidRPr="00826E7D">
        <w:rPr>
          <w:b/>
          <w:szCs w:val="28"/>
        </w:rPr>
        <w:t>ЗОУИТ</w:t>
      </w:r>
      <w:r>
        <w:rPr>
          <w:szCs w:val="28"/>
        </w:rPr>
        <w:t xml:space="preserve"> - отсутствуют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E85592">
        <w:rPr>
          <w:color w:val="000000"/>
          <w:szCs w:val="28"/>
        </w:rPr>
        <w:t xml:space="preserve">Осмотр земельного участка претендент производит самостоятельно. 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szCs w:val="28"/>
          <w:highlight w:val="yellow"/>
        </w:rPr>
      </w:pPr>
      <w:r w:rsidRPr="00E85592">
        <w:rPr>
          <w:b/>
          <w:bCs/>
          <w:color w:val="000000"/>
          <w:szCs w:val="28"/>
        </w:rPr>
        <w:t>Параметры разрешенного строительства</w:t>
      </w:r>
      <w:r w:rsidRPr="00E85592">
        <w:rPr>
          <w:color w:val="000000"/>
          <w:szCs w:val="28"/>
        </w:rPr>
        <w:t xml:space="preserve">: в соответствии с Правилами землепользования и застройки утвержденными Постановлением Администрации Суксунского городского округа Пермского края от 21.02.2022 № 84 «Об утверждении Правил землепользования и застройки Суксунского городского округа Пермского края» </w:t>
      </w:r>
      <w:r w:rsidRPr="00E85592">
        <w:rPr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 составляют:</w:t>
      </w:r>
    </w:p>
    <w:p w:rsidR="00E85592" w:rsidRPr="00E85592" w:rsidRDefault="00826E7D" w:rsidP="00E85592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85592" w:rsidRPr="00E85592">
        <w:rPr>
          <w:szCs w:val="28"/>
        </w:rPr>
        <w:t xml:space="preserve">. Предельные (минимальные и максимальные) размеры земельных участков для видов разрешенного использования с кодом (2.7.1) 15-2000 </w:t>
      </w:r>
      <w:proofErr w:type="spellStart"/>
      <w:r w:rsidR="00E85592" w:rsidRPr="00E85592">
        <w:rPr>
          <w:szCs w:val="28"/>
        </w:rPr>
        <w:t>кв.м</w:t>
      </w:r>
      <w:proofErr w:type="spellEnd"/>
      <w:r w:rsidR="00E85592" w:rsidRPr="00E85592">
        <w:rPr>
          <w:szCs w:val="28"/>
        </w:rPr>
        <w:t>.</w:t>
      </w:r>
    </w:p>
    <w:p w:rsidR="00E85592" w:rsidRPr="00E85592" w:rsidRDefault="00826E7D" w:rsidP="00E85592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2</w:t>
      </w:r>
      <w:r w:rsidR="00E85592" w:rsidRPr="00E85592">
        <w:rPr>
          <w:szCs w:val="28"/>
        </w:rPr>
        <w:t xml:space="preserve">. При возведении на участке объектов недвижимости, располагаемых на расстоянии 1 м от границы соседнего участка, следует скат крыши ориентировать на свой земельный участок. </w:t>
      </w:r>
    </w:p>
    <w:p w:rsidR="00E85592" w:rsidRPr="00E85592" w:rsidRDefault="00E85592" w:rsidP="00E85592">
      <w:pPr>
        <w:shd w:val="clear" w:color="auto" w:fill="FFFFFF"/>
        <w:ind w:firstLine="709"/>
        <w:jc w:val="both"/>
        <w:rPr>
          <w:szCs w:val="28"/>
        </w:rPr>
      </w:pPr>
      <w:r w:rsidRPr="00E85592">
        <w:rPr>
          <w:szCs w:val="28"/>
        </w:rPr>
        <w:lastRenderedPageBreak/>
        <w:t>Не допускается организация стока дождевой или талой воды, схода снега с крыш на соседний земельный участок. Не допускается сток хозяйственных вод от жилого дома, бани и летнего душа на соседний земельный участок, а также на земли общего пользования.</w:t>
      </w:r>
    </w:p>
    <w:p w:rsidR="00E85592" w:rsidRPr="00E85592" w:rsidRDefault="00E85592" w:rsidP="00E8559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85592">
        <w:rPr>
          <w:b/>
          <w:bCs/>
          <w:color w:val="000000"/>
          <w:szCs w:val="28"/>
        </w:rPr>
        <w:t xml:space="preserve">Информация о возможности подключения к сетям: </w:t>
      </w:r>
      <w:r w:rsidRPr="00E85592">
        <w:rPr>
          <w:color w:val="000000"/>
          <w:szCs w:val="28"/>
        </w:rPr>
        <w:t>плата за подключение к сетям инженерно-технического обеспечения определяется на основании утвержденных тарифов организаций, действующих на момент подключения.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E85592">
        <w:rPr>
          <w:color w:val="000000"/>
          <w:szCs w:val="28"/>
        </w:rPr>
        <w:t>Согласно письму АО «Газпром газораспределение Пермь» филиал в Пермском районе техническая возможность подключения к сетям газоснабжения имеется. Предварительная точка подключения – подземный газопровод высокого давления 1 категории от АГРС Суксун до ГГРП. Ориентировочное расстояние от точки подключения до границы участка составляет 300 м. Согласно письму МУП «Суксунская коммунальная служба» техническая возможность для подключения к системам центрального водоснабжения и водоотведения отсутствует.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b/>
          <w:bCs/>
          <w:color w:val="000000"/>
          <w:szCs w:val="27"/>
        </w:rPr>
      </w:pPr>
      <w:r w:rsidRPr="00E85592">
        <w:rPr>
          <w:b/>
          <w:bCs/>
          <w:color w:val="000000"/>
          <w:szCs w:val="27"/>
        </w:rPr>
        <w:t xml:space="preserve">Начало приема заявок на участие в аукционе: </w:t>
      </w:r>
      <w:r w:rsidRPr="00E85592">
        <w:rPr>
          <w:b/>
          <w:bCs/>
          <w:color w:val="000000"/>
          <w:szCs w:val="27"/>
          <w:u w:val="single"/>
        </w:rPr>
        <w:t xml:space="preserve">08:00 часов </w:t>
      </w:r>
      <w:r w:rsidRPr="00E85592">
        <w:rPr>
          <w:b/>
          <w:bCs/>
          <w:szCs w:val="27"/>
          <w:u w:val="single"/>
        </w:rPr>
        <w:t>01.04.2024</w:t>
      </w:r>
      <w:r w:rsidRPr="00E85592">
        <w:rPr>
          <w:b/>
          <w:bCs/>
          <w:color w:val="000000"/>
          <w:szCs w:val="27"/>
          <w:u w:val="single"/>
        </w:rPr>
        <w:t xml:space="preserve"> года, </w:t>
      </w:r>
      <w:r w:rsidRPr="00E85592">
        <w:rPr>
          <w:color w:val="000000"/>
          <w:szCs w:val="27"/>
        </w:rPr>
        <w:t>по местному времени.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color w:val="000000"/>
          <w:szCs w:val="27"/>
        </w:rPr>
      </w:pPr>
      <w:r w:rsidRPr="00E85592">
        <w:rPr>
          <w:b/>
          <w:bCs/>
          <w:color w:val="000000"/>
          <w:szCs w:val="27"/>
        </w:rPr>
        <w:t>Окончание приема заявок на участие в аукционе: </w:t>
      </w:r>
      <w:r w:rsidRPr="00E85592">
        <w:rPr>
          <w:b/>
          <w:bCs/>
          <w:color w:val="000000"/>
          <w:szCs w:val="27"/>
          <w:u w:val="single"/>
        </w:rPr>
        <w:t xml:space="preserve"> 17:00 часов </w:t>
      </w:r>
      <w:r w:rsidRPr="00E85592">
        <w:rPr>
          <w:b/>
          <w:bCs/>
          <w:szCs w:val="27"/>
          <w:u w:val="single"/>
        </w:rPr>
        <w:t>30.04.2024 года</w:t>
      </w:r>
      <w:r w:rsidRPr="00E85592">
        <w:rPr>
          <w:b/>
          <w:bCs/>
          <w:color w:val="000000"/>
          <w:szCs w:val="27"/>
          <w:u w:val="single"/>
        </w:rPr>
        <w:t>, </w:t>
      </w:r>
      <w:r w:rsidRPr="00E85592">
        <w:rPr>
          <w:color w:val="000000"/>
          <w:szCs w:val="27"/>
        </w:rPr>
        <w:t>по местному времени.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color w:val="000000"/>
          <w:szCs w:val="27"/>
        </w:rPr>
      </w:pPr>
      <w:r w:rsidRPr="00E85592">
        <w:rPr>
          <w:color w:val="000000"/>
          <w:szCs w:val="27"/>
        </w:rPr>
        <w:t>Рассмотрение заявок участников аукцио</w:t>
      </w:r>
      <w:r w:rsidR="00AC225E">
        <w:rPr>
          <w:color w:val="000000"/>
          <w:szCs w:val="27"/>
        </w:rPr>
        <w:t>на – «2» мая 2024 года в 11:00.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color w:val="000000"/>
          <w:szCs w:val="27"/>
        </w:rPr>
      </w:pPr>
      <w:r w:rsidRPr="00062DA4">
        <w:rPr>
          <w:b/>
          <w:color w:val="000000"/>
          <w:szCs w:val="27"/>
        </w:rPr>
        <w:t>Проведение аукциона (дата и время начала приема предложений от участников аукциона)</w:t>
      </w:r>
      <w:r w:rsidRPr="00E85592">
        <w:rPr>
          <w:color w:val="000000"/>
          <w:szCs w:val="27"/>
        </w:rPr>
        <w:t xml:space="preserve"> – «7» мая 2024 года в </w:t>
      </w:r>
      <w:r w:rsidR="00062DA4">
        <w:rPr>
          <w:color w:val="000000"/>
          <w:szCs w:val="27"/>
        </w:rPr>
        <w:t>11</w:t>
      </w:r>
      <w:r w:rsidRPr="00E85592">
        <w:rPr>
          <w:color w:val="000000"/>
          <w:szCs w:val="27"/>
        </w:rPr>
        <w:t xml:space="preserve">:00. </w:t>
      </w:r>
    </w:p>
    <w:p w:rsidR="00E85592" w:rsidRPr="00E85592" w:rsidRDefault="00E85592" w:rsidP="00E85592">
      <w:pPr>
        <w:shd w:val="clear" w:color="auto" w:fill="FFFFFF"/>
        <w:ind w:firstLine="708"/>
        <w:jc w:val="both"/>
        <w:rPr>
          <w:color w:val="000000"/>
          <w:szCs w:val="27"/>
        </w:rPr>
      </w:pPr>
      <w:r w:rsidRPr="00E85592">
        <w:rPr>
          <w:color w:val="000000"/>
          <w:szCs w:val="27"/>
        </w:rPr>
        <w:t>Подведение итогов а</w:t>
      </w:r>
      <w:bookmarkStart w:id="0" w:name="_GoBack"/>
      <w:bookmarkEnd w:id="0"/>
      <w:r w:rsidRPr="00E85592">
        <w:rPr>
          <w:color w:val="000000"/>
          <w:szCs w:val="27"/>
        </w:rPr>
        <w:t>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Cs w:val="27"/>
        </w:rPr>
      </w:pPr>
      <w:r w:rsidRPr="00E85592">
        <w:rPr>
          <w:b/>
          <w:bCs/>
          <w:color w:val="000000"/>
          <w:szCs w:val="27"/>
        </w:rPr>
        <w:t>Порядок внесения и возврата задатка, реквизиты счета для перечисления задатка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 xml:space="preserve">Заявители,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В момент подачи заявки Оператор проверяет наличие денежной суммы в размере задатка на лицевом счете заявителя и осуществляет блокирование необходимой денежной суммы.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Задаток перечисляется на реквизиты Оператора электронной площадки (http://utp.sberbank-ast.ru/AP/Notice/653/Requisites).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Наименование: АО «Сбербанк-АСТ»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ИНН: 7707308480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КПП: 770401001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Расчетный счет: 40702810300020038047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Наименование банка: ПАО «СБЕРБАНК РОССИИ» Г. МОСКВА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БИК: 044525225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lastRenderedPageBreak/>
        <w:t>Корреспондентский счет: 30101810400000000225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Назначение платежа: задаток для участия в электронном аукционе 07.05.2024 по лоту № _______.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pacing w:val="-4"/>
          <w:szCs w:val="27"/>
        </w:rPr>
      </w:pPr>
      <w:r w:rsidRPr="00E85592">
        <w:rPr>
          <w:bCs/>
          <w:color w:val="000000"/>
          <w:spacing w:val="-4"/>
          <w:szCs w:val="27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заключается в соответствии с пунктами 13, 14 , 20 статьи 39.12 Земельного кодекса Российской Федерации, засчитываются в оплату в счет арендной платы за него.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proofErr w:type="gramStart"/>
      <w:r w:rsidRPr="00E85592">
        <w:rPr>
          <w:bCs/>
          <w:color w:val="000000"/>
          <w:szCs w:val="27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Сумма задатка для участия в аукционе определяется в размере 100 процентов начальной цены предмета аукциона. Размер задатка в извещении о проведен</w:t>
      </w:r>
      <w:proofErr w:type="gramStart"/>
      <w:r w:rsidRPr="00E85592">
        <w:rPr>
          <w:bCs/>
          <w:color w:val="000000"/>
          <w:szCs w:val="27"/>
        </w:rPr>
        <w:t>ии ау</w:t>
      </w:r>
      <w:proofErr w:type="gramEnd"/>
      <w:r w:rsidRPr="00E85592">
        <w:rPr>
          <w:bCs/>
          <w:color w:val="000000"/>
          <w:szCs w:val="27"/>
        </w:rPr>
        <w:t>кциона указан.</w:t>
      </w:r>
    </w:p>
    <w:p w:rsid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 w:rsidRPr="00E85592">
        <w:rPr>
          <w:bCs/>
          <w:color w:val="000000"/>
          <w:szCs w:val="27"/>
        </w:rPr>
        <w:t>Срок внесения задатка, т.е. поступления суммы задатка на счет Оператора: c 01.04.2024 по 30.04.2024.</w:t>
      </w:r>
    </w:p>
    <w:p w:rsidR="00A04605" w:rsidRPr="00E85592" w:rsidRDefault="00A04605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Cs w:val="27"/>
        </w:rPr>
      </w:pPr>
      <w:r>
        <w:rPr>
          <w:bCs/>
          <w:color w:val="000000"/>
          <w:szCs w:val="27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pacing w:val="-4"/>
          <w:sz w:val="27"/>
          <w:szCs w:val="27"/>
        </w:rPr>
      </w:pPr>
      <w:r w:rsidRPr="00E85592">
        <w:rPr>
          <w:b/>
          <w:bCs/>
          <w:color w:val="000000"/>
          <w:spacing w:val="-4"/>
          <w:sz w:val="27"/>
          <w:szCs w:val="27"/>
        </w:rPr>
        <w:t>Плата оператору электронной площадки за участие в электронном аукционе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pacing w:val="-4"/>
          <w:sz w:val="27"/>
          <w:szCs w:val="27"/>
        </w:rPr>
      </w:pPr>
      <w:proofErr w:type="gramStart"/>
      <w:r w:rsidRPr="00E85592">
        <w:rPr>
          <w:bCs/>
          <w:color w:val="000000"/>
          <w:spacing w:val="-4"/>
          <w:sz w:val="27"/>
          <w:szCs w:val="27"/>
        </w:rPr>
        <w:t>В соответствии с постановлением Правительства Российской Федерации от 10.05.2018 № 564 (ред. от 18.02.2023)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установления ее предельных размеров» оператор электронной площадки вправе взимать плату с победителя аукциона или иного лица, с которыми в соответствии с пунктами 13, 14, 20 и 25 статьи 39.12</w:t>
      </w:r>
      <w:proofErr w:type="gramEnd"/>
      <w:r w:rsidRPr="00E85592">
        <w:rPr>
          <w:bCs/>
          <w:color w:val="000000"/>
          <w:spacing w:val="-4"/>
          <w:sz w:val="27"/>
          <w:szCs w:val="27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 размере 1% начальной (максимальной) цены предмета аукциона, но не более 5 тыс. рублей без учета налога на добавленную стоимость.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7"/>
          <w:szCs w:val="27"/>
        </w:rPr>
      </w:pPr>
      <w:r w:rsidRPr="00E85592">
        <w:rPr>
          <w:b/>
          <w:bCs/>
          <w:color w:val="000000"/>
          <w:sz w:val="27"/>
          <w:szCs w:val="27"/>
        </w:rPr>
        <w:t>Порядок регистрации на электронной площадке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Для обеспечения доступа к участию в аукционе физическим и юридическим лицам, желающим приобрести земельные участки (далее - претендентам) необходимо пройти процедуру регистрации на электронной площадке.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lastRenderedPageBreak/>
        <w:t>Регистрации на электронной площадке подлежат претенденты, ранее не зарегистрированные на электронной площадке.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Регистрация на электронной площадке проводится в соответствии с регламентом электронной площадки (http://utp.sberbank-ast.ru/AP/Notice/1027/Instructions).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7"/>
          <w:szCs w:val="27"/>
        </w:rPr>
      </w:pPr>
      <w:r w:rsidRPr="00E85592">
        <w:rPr>
          <w:b/>
          <w:bCs/>
          <w:color w:val="000000"/>
          <w:sz w:val="27"/>
          <w:szCs w:val="27"/>
        </w:rPr>
        <w:t>Требования к содержанию и составу заявки на участие в аукционе, инструкция по её заполнению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Заявка и прилагаемые документы подаются заявителем в отношении каждого заявляемого лота по форме и в сроки, установленные извещением о проведен</w:t>
      </w:r>
      <w:proofErr w:type="gramStart"/>
      <w:r w:rsidRPr="00E85592">
        <w:rPr>
          <w:bCs/>
          <w:color w:val="000000"/>
          <w:sz w:val="27"/>
          <w:szCs w:val="27"/>
        </w:rPr>
        <w:t>ии ау</w:t>
      </w:r>
      <w:proofErr w:type="gramEnd"/>
      <w:r w:rsidRPr="00E85592">
        <w:rPr>
          <w:bCs/>
          <w:color w:val="000000"/>
          <w:sz w:val="27"/>
          <w:szCs w:val="27"/>
        </w:rPr>
        <w:t>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1) заявка на участие в аукционе по установленной в извещении о проведен</w:t>
      </w:r>
      <w:proofErr w:type="gramStart"/>
      <w:r w:rsidRPr="00E85592">
        <w:rPr>
          <w:bCs/>
          <w:color w:val="000000"/>
          <w:sz w:val="27"/>
          <w:szCs w:val="27"/>
        </w:rPr>
        <w:t>ии ау</w:t>
      </w:r>
      <w:proofErr w:type="gramEnd"/>
      <w:r w:rsidRPr="00E85592">
        <w:rPr>
          <w:bCs/>
          <w:color w:val="000000"/>
          <w:sz w:val="27"/>
          <w:szCs w:val="27"/>
        </w:rPr>
        <w:t>кциона форме с указанием банковских реквизитов счета для возврата задатка;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2) копии документов, удостоверяющих личность заявителя (для граждан);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4) документы, подтверждающие внесение задатка.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В случае подачи заявки представителем заявителя, представитель предъявляет надлежащим образом удостоверенную доверенность.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7"/>
          <w:szCs w:val="27"/>
        </w:rPr>
      </w:pPr>
      <w:r w:rsidRPr="00E85592">
        <w:rPr>
          <w:b/>
          <w:bCs/>
          <w:color w:val="000000"/>
          <w:sz w:val="27"/>
          <w:szCs w:val="27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Заполнение заявки осуществляется в соответствии с порядком, определенным регламентом Электронной площадки АО «Сбербанк-АСТ».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Заявитель вправе подать заявку в любое время с момента размещения извещения о проведен</w:t>
      </w:r>
      <w:proofErr w:type="gramStart"/>
      <w:r w:rsidRPr="00E85592">
        <w:rPr>
          <w:bCs/>
          <w:color w:val="000000"/>
          <w:sz w:val="27"/>
          <w:szCs w:val="27"/>
        </w:rPr>
        <w:t>ии ау</w:t>
      </w:r>
      <w:proofErr w:type="gramEnd"/>
      <w:r w:rsidRPr="00E85592">
        <w:rPr>
          <w:bCs/>
          <w:color w:val="000000"/>
          <w:sz w:val="27"/>
          <w:szCs w:val="27"/>
        </w:rPr>
        <w:t>кциона до предусмотренных указанным извещением даты и времени окончания срока подачи заявок.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Один заявитель вправе подать только одну заявку на участие в аукционе в отношении каждого лота.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Участие в аукционе возможно при наличии на лицевом счете заявителя денежных сре</w:t>
      </w:r>
      <w:proofErr w:type="gramStart"/>
      <w:r w:rsidRPr="00E85592">
        <w:rPr>
          <w:bCs/>
          <w:color w:val="000000"/>
          <w:sz w:val="27"/>
          <w:szCs w:val="27"/>
        </w:rPr>
        <w:t>дств в р</w:t>
      </w:r>
      <w:proofErr w:type="gramEnd"/>
      <w:r w:rsidRPr="00E85592">
        <w:rPr>
          <w:bCs/>
          <w:color w:val="000000"/>
          <w:sz w:val="27"/>
          <w:szCs w:val="27"/>
        </w:rPr>
        <w:t>азмере не менее чем размер задатка на участие в аукционе, предусмотренный извещением о проведении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Заявка не может быть принята Оператором в случае: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а) отсутствия на лицевом счете заявителя достаточной суммы денежных сре</w:t>
      </w:r>
      <w:proofErr w:type="gramStart"/>
      <w:r w:rsidRPr="00E85592">
        <w:rPr>
          <w:bCs/>
          <w:color w:val="000000"/>
          <w:sz w:val="27"/>
          <w:szCs w:val="27"/>
        </w:rPr>
        <w:t>дств в р</w:t>
      </w:r>
      <w:proofErr w:type="gramEnd"/>
      <w:r w:rsidRPr="00E85592">
        <w:rPr>
          <w:bCs/>
          <w:color w:val="000000"/>
          <w:sz w:val="27"/>
          <w:szCs w:val="27"/>
        </w:rPr>
        <w:t>азмере задатка;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lastRenderedPageBreak/>
        <w:t>б)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в) подачи заявки по истечении установленного срока подачи заявок;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г) некорректного заполнения формы заявки, в том числе не заполнения полей, являющихся обязательными для заполнения.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 xml:space="preserve">Протокол рассмотрения заявок на участие в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E85592">
        <w:rPr>
          <w:bCs/>
          <w:color w:val="000000"/>
          <w:sz w:val="27"/>
          <w:szCs w:val="27"/>
        </w:rPr>
        <w:t>позднее</w:t>
      </w:r>
      <w:proofErr w:type="gramEnd"/>
      <w:r w:rsidRPr="00E85592">
        <w:rPr>
          <w:bCs/>
          <w:color w:val="000000"/>
          <w:sz w:val="27"/>
          <w:szCs w:val="27"/>
        </w:rPr>
        <w:t xml:space="preserve"> чем на следующий рабочий день после дня подписания протокола.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pacing w:val="-4"/>
          <w:sz w:val="27"/>
          <w:szCs w:val="27"/>
        </w:rPr>
      </w:pPr>
      <w:r w:rsidRPr="00E85592">
        <w:rPr>
          <w:bCs/>
          <w:color w:val="000000"/>
          <w:spacing w:val="-4"/>
          <w:sz w:val="27"/>
          <w:szCs w:val="27"/>
        </w:rPr>
        <w:t>Заявителям, признанным участниками аукциона, и заявителям, не допущенным к участию в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аукционе.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7"/>
          <w:szCs w:val="27"/>
        </w:rPr>
      </w:pPr>
      <w:r w:rsidRPr="00E85592">
        <w:rPr>
          <w:b/>
          <w:bCs/>
          <w:color w:val="000000"/>
          <w:sz w:val="27"/>
          <w:szCs w:val="27"/>
        </w:rPr>
        <w:t>Порядок и срок изменения, отзыва заявки на участие в аукционе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путем направления уведомления об отзыве заявки на электронную площадку. В случае отзыва заявки в установленном порядке, уведомление об отзыве заявки поступает в «личный кабинет» Организатора аукциона, о чем заявителю направляется соответствующее уведомление.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7"/>
          <w:szCs w:val="27"/>
        </w:rPr>
      </w:pPr>
      <w:r w:rsidRPr="00E85592">
        <w:rPr>
          <w:b/>
          <w:bCs/>
          <w:color w:val="000000"/>
          <w:sz w:val="27"/>
          <w:szCs w:val="27"/>
        </w:rPr>
        <w:t>Определение участников аукциона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По результатам рассмотрения заявок комиссия принимает решение о допуске заявителей к участию в аукционе или об отказе в допуске к участию в аукционе.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Заявитель не допускается к участию в аукционе в следующих случаях: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 xml:space="preserve">2) </w:t>
      </w:r>
      <w:proofErr w:type="spellStart"/>
      <w:r w:rsidRPr="00E85592">
        <w:rPr>
          <w:bCs/>
          <w:color w:val="000000"/>
          <w:sz w:val="27"/>
          <w:szCs w:val="27"/>
        </w:rPr>
        <w:t>непоступление</w:t>
      </w:r>
      <w:proofErr w:type="spellEnd"/>
      <w:r w:rsidRPr="00E85592">
        <w:rPr>
          <w:bCs/>
          <w:color w:val="000000"/>
          <w:sz w:val="27"/>
          <w:szCs w:val="27"/>
        </w:rPr>
        <w:t xml:space="preserve"> задатка на дату рассмотрения заявок на участие в аукционе;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pacing w:val="-6"/>
          <w:sz w:val="27"/>
          <w:szCs w:val="27"/>
        </w:rPr>
      </w:pPr>
      <w:r w:rsidRPr="00E85592">
        <w:rPr>
          <w:bCs/>
          <w:color w:val="000000"/>
          <w:spacing w:val="-6"/>
          <w:sz w:val="27"/>
          <w:szCs w:val="27"/>
        </w:rPr>
        <w:t>3) 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85592" w:rsidRPr="006406B4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6406B4">
        <w:rPr>
          <w:bCs/>
          <w:color w:val="000000"/>
          <w:sz w:val="27"/>
          <w:szCs w:val="27"/>
        </w:rPr>
        <w:t xml:space="preserve">К участию в аукционе допускаются физические и юридические </w:t>
      </w:r>
      <w:proofErr w:type="gramStart"/>
      <w:r w:rsidRPr="006406B4">
        <w:rPr>
          <w:bCs/>
          <w:color w:val="000000"/>
          <w:sz w:val="27"/>
          <w:szCs w:val="27"/>
        </w:rPr>
        <w:t>лица</w:t>
      </w:r>
      <w:proofErr w:type="gramEnd"/>
      <w:r w:rsidRPr="006406B4">
        <w:rPr>
          <w:bCs/>
          <w:color w:val="000000"/>
          <w:sz w:val="27"/>
          <w:szCs w:val="27"/>
        </w:rPr>
        <w:t xml:space="preserve"> своевременно подавшие заявки на электронной площадке </w:t>
      </w:r>
      <w:hyperlink r:id="rId8" w:history="1">
        <w:r w:rsidRPr="006406B4">
          <w:rPr>
            <w:bCs/>
            <w:color w:val="0000FF"/>
            <w:sz w:val="27"/>
            <w:szCs w:val="27"/>
            <w:u w:val="single"/>
          </w:rPr>
          <w:t>http://utp.sberbank-ast.ru</w:t>
        </w:r>
      </w:hyperlink>
      <w:r w:rsidRPr="006406B4">
        <w:rPr>
          <w:bCs/>
          <w:color w:val="000000"/>
          <w:sz w:val="27"/>
          <w:szCs w:val="27"/>
        </w:rPr>
        <w:t>, представившие надлежащим образом оформленные документы в соответствии с перечнем, внесшие задаток, поступивший ко дню определения участников аукциона на счет.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lastRenderedPageBreak/>
        <w:t>В день признания заявителей участниками аукциона, указанный в извещении о проведен</w:t>
      </w:r>
      <w:proofErr w:type="gramStart"/>
      <w:r w:rsidRPr="00E85592">
        <w:rPr>
          <w:bCs/>
          <w:color w:val="000000"/>
          <w:sz w:val="27"/>
          <w:szCs w:val="27"/>
        </w:rPr>
        <w:t>ии ау</w:t>
      </w:r>
      <w:proofErr w:type="gramEnd"/>
      <w:r w:rsidRPr="00E85592">
        <w:rPr>
          <w:bCs/>
          <w:color w:val="000000"/>
          <w:sz w:val="27"/>
          <w:szCs w:val="27"/>
        </w:rPr>
        <w:t>кциона, 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:rsidR="00E85592" w:rsidRPr="00F337B8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F337B8">
        <w:rPr>
          <w:bCs/>
          <w:color w:val="000000"/>
          <w:sz w:val="27"/>
          <w:szCs w:val="27"/>
        </w:rPr>
        <w:t xml:space="preserve">По результатам рассмотрения заявок и документов к ним комиссия принимает решение о признании заявителя участником аукциона или об отказе в допуске к участию в аукционе, которое оформляется протоколом рассмотрения заявок с указанием причины отказа в допуске к участию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</w:t>
      </w:r>
      <w:proofErr w:type="gramStart"/>
      <w:r w:rsidRPr="00F337B8">
        <w:rPr>
          <w:bCs/>
          <w:color w:val="000000"/>
          <w:sz w:val="27"/>
          <w:szCs w:val="27"/>
        </w:rPr>
        <w:t>позднее</w:t>
      </w:r>
      <w:proofErr w:type="gramEnd"/>
      <w:r w:rsidRPr="00F337B8">
        <w:rPr>
          <w:bCs/>
          <w:color w:val="000000"/>
          <w:sz w:val="27"/>
          <w:szCs w:val="27"/>
        </w:rPr>
        <w:t xml:space="preserve"> чем на следующий день после дня подписания протокола.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Заявитель приобретает статус участника аукциона с момента подписания протокола о признании претендентов участниками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7"/>
          <w:szCs w:val="27"/>
        </w:rPr>
      </w:pPr>
      <w:r w:rsidRPr="00E85592">
        <w:rPr>
          <w:b/>
          <w:bCs/>
          <w:color w:val="000000"/>
          <w:sz w:val="27"/>
          <w:szCs w:val="27"/>
        </w:rPr>
        <w:t>Порядок проведения аукциона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 xml:space="preserve">Аукцион проводится </w:t>
      </w:r>
      <w:proofErr w:type="gramStart"/>
      <w:r w:rsidRPr="00E85592">
        <w:rPr>
          <w:bCs/>
          <w:color w:val="000000"/>
          <w:sz w:val="27"/>
          <w:szCs w:val="27"/>
        </w:rPr>
        <w:t>в соответствии с Регламентом электронной площадки в указанный в извещении о проведении</w:t>
      </w:r>
      <w:proofErr w:type="gramEnd"/>
      <w:r w:rsidRPr="00E85592">
        <w:rPr>
          <w:bCs/>
          <w:color w:val="000000"/>
          <w:sz w:val="27"/>
          <w:szCs w:val="27"/>
        </w:rPr>
        <w:t xml:space="preserve"> аукциона день и час путем повышения начальной цены аукциона (арендной платы), указанной в извещении о проведении аукциона, на «шаг аукциона». Во время проведения процедуры аукциона Оператор обеспечивает доступ участников к закрытой части электронной площадки и возможность предоставления ими предложений о цене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Со времени начала проведения процедуры аукциона Оператором размещается: в открытой части электронной площадки – информация о начале проведения процедуры аукциона с указанием наименования объекта торгов, начальной цены аукциона и «шага аукциона»; в закрытой части электронной площадки –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 цены аукциона («шаг аукциона»), время, оставшееся до окончания приема предложений о цене арендной платы.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proofErr w:type="gramStart"/>
      <w:r w:rsidRPr="00E85592">
        <w:rPr>
          <w:bCs/>
          <w:color w:val="000000"/>
          <w:sz w:val="27"/>
          <w:szCs w:val="27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 участник аукциона не вправе подавать ценовое предложение, равное предложению или меньше, чем ценовое предложение, которое подано таким участником; участник аукциона не вправе подавать ценовое предложение выше, чем текущее максимальное ценовое предложение, вне пределов «шага аукциона».</w:t>
      </w:r>
      <w:proofErr w:type="gramEnd"/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 xml:space="preserve">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цены аукциона или текущего максимального ценового предложения на аукционе. Если в течение указанного времени ни одного ценового предложения о более высокой цене </w:t>
      </w:r>
      <w:r w:rsidRPr="00E85592">
        <w:rPr>
          <w:bCs/>
          <w:color w:val="000000"/>
          <w:sz w:val="27"/>
          <w:szCs w:val="27"/>
        </w:rPr>
        <w:lastRenderedPageBreak/>
        <w:t>аукциона не поступило, аукцион автоматически при помощи программных и технических средств, обеспечивающих его проведение, завершается.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pacing w:val="-4"/>
          <w:sz w:val="27"/>
          <w:szCs w:val="27"/>
        </w:rPr>
      </w:pPr>
      <w:r w:rsidRPr="00E85592">
        <w:rPr>
          <w:bCs/>
          <w:color w:val="000000"/>
          <w:spacing w:val="-4"/>
          <w:sz w:val="27"/>
          <w:szCs w:val="27"/>
        </w:rPr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Оператор вправе приостановить проведение продажи права на заключение договора купли-продажи или договора аренды земельного участка в случае технологического сбоя, зафиксированного программно-аппаратными средствами торговой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проведения электронного аукциона оператор размещает на торговой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 результатах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аукциона, либо в случае участия в аукционе только одного участника.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Решение о признан</w:t>
      </w:r>
      <w:proofErr w:type="gramStart"/>
      <w:r w:rsidRPr="00E85592">
        <w:rPr>
          <w:bCs/>
          <w:color w:val="000000"/>
          <w:sz w:val="27"/>
          <w:szCs w:val="27"/>
        </w:rPr>
        <w:t>ии ау</w:t>
      </w:r>
      <w:proofErr w:type="gramEnd"/>
      <w:r w:rsidRPr="00E85592">
        <w:rPr>
          <w:bCs/>
          <w:color w:val="000000"/>
          <w:sz w:val="27"/>
          <w:szCs w:val="27"/>
        </w:rPr>
        <w:t>кциона несостоявшимся оформляется протоколом о результатах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аренды земельного участка.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В течение одного часа со времени размещения 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lastRenderedPageBreak/>
        <w:t>- наименование земельного участка и иные позволяющие его индивидуализировать сведения;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- цена продажи в собственность или арендной платы;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- фамилия, имя, отчество физического лица или наименование юридического лица – победителя.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pacing w:val="-4"/>
          <w:sz w:val="27"/>
          <w:szCs w:val="27"/>
        </w:rPr>
      </w:pPr>
      <w:r w:rsidRPr="00E85592">
        <w:rPr>
          <w:bCs/>
          <w:color w:val="000000"/>
          <w:spacing w:val="-4"/>
          <w:sz w:val="27"/>
          <w:szCs w:val="27"/>
        </w:rPr>
        <w:t>Организатор торгов имеет право принять решение об отказе в проведен</w:t>
      </w:r>
      <w:proofErr w:type="gramStart"/>
      <w:r w:rsidRPr="00E85592">
        <w:rPr>
          <w:bCs/>
          <w:color w:val="000000"/>
          <w:spacing w:val="-4"/>
          <w:sz w:val="27"/>
          <w:szCs w:val="27"/>
        </w:rPr>
        <w:t>ии ау</w:t>
      </w:r>
      <w:proofErr w:type="gramEnd"/>
      <w:r w:rsidRPr="00E85592">
        <w:rPr>
          <w:bCs/>
          <w:color w:val="000000"/>
          <w:spacing w:val="-4"/>
          <w:sz w:val="27"/>
          <w:szCs w:val="27"/>
        </w:rPr>
        <w:t xml:space="preserve">кциона в случае выявления обстоятельств, предусмотренных пунктом 8 статьи 39.11 Земельного кодекса РФ. В соответствии с пунктом 4 статьи 448 Гражданского кодекса РФ 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E85592">
        <w:rPr>
          <w:bCs/>
          <w:color w:val="000000"/>
          <w:spacing w:val="-4"/>
          <w:sz w:val="27"/>
          <w:szCs w:val="27"/>
        </w:rPr>
        <w:t>позднее</w:t>
      </w:r>
      <w:proofErr w:type="gramEnd"/>
      <w:r w:rsidRPr="00E85592">
        <w:rPr>
          <w:bCs/>
          <w:color w:val="000000"/>
          <w:spacing w:val="-4"/>
          <w:sz w:val="27"/>
          <w:szCs w:val="27"/>
        </w:rPr>
        <w:t xml:space="preserve"> чем за три дня до наступления даты его проведения. Извещение об отказе в проведен</w:t>
      </w:r>
      <w:proofErr w:type="gramStart"/>
      <w:r w:rsidRPr="00E85592">
        <w:rPr>
          <w:bCs/>
          <w:color w:val="000000"/>
          <w:spacing w:val="-4"/>
          <w:sz w:val="27"/>
          <w:szCs w:val="27"/>
        </w:rPr>
        <w:t>ии ау</w:t>
      </w:r>
      <w:proofErr w:type="gramEnd"/>
      <w:r w:rsidRPr="00E85592">
        <w:rPr>
          <w:bCs/>
          <w:color w:val="000000"/>
          <w:spacing w:val="-4"/>
          <w:sz w:val="27"/>
          <w:szCs w:val="27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85592">
        <w:rPr>
          <w:bCs/>
          <w:color w:val="000000"/>
          <w:spacing w:val="-4"/>
          <w:sz w:val="27"/>
          <w:szCs w:val="27"/>
        </w:rPr>
        <w:t>ии ау</w:t>
      </w:r>
      <w:proofErr w:type="gramEnd"/>
      <w:r w:rsidRPr="00E85592">
        <w:rPr>
          <w:bCs/>
          <w:color w:val="000000"/>
          <w:spacing w:val="-4"/>
          <w:sz w:val="27"/>
          <w:szCs w:val="27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Информация о проведен</w:t>
      </w:r>
      <w:proofErr w:type="gramStart"/>
      <w:r w:rsidRPr="00E85592">
        <w:rPr>
          <w:bCs/>
          <w:color w:val="000000"/>
          <w:sz w:val="27"/>
          <w:szCs w:val="27"/>
        </w:rPr>
        <w:t>ии ау</w:t>
      </w:r>
      <w:proofErr w:type="gramEnd"/>
      <w:r w:rsidRPr="00E85592">
        <w:rPr>
          <w:bCs/>
          <w:color w:val="000000"/>
          <w:sz w:val="27"/>
          <w:szCs w:val="27"/>
        </w:rPr>
        <w:t>кциона, проект договора купли-продажи, бланк заявки на участие в торгах опубликованы на официальном сайте торгов http://torgi.gov.ru/, сайте http://utp.sberbank-ast.ru.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7"/>
          <w:szCs w:val="27"/>
        </w:rPr>
      </w:pPr>
      <w:r w:rsidRPr="00E85592">
        <w:rPr>
          <w:b/>
          <w:bCs/>
          <w:color w:val="000000"/>
          <w:sz w:val="27"/>
          <w:szCs w:val="27"/>
        </w:rPr>
        <w:t>Порядок и срок заключения договора по итогам проведения аукциона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 xml:space="preserve">Договор заключается в срок не ранее 10 (десяти) календарных дней </w:t>
      </w:r>
      <w:proofErr w:type="gramStart"/>
      <w:r w:rsidRPr="00E85592">
        <w:rPr>
          <w:bCs/>
          <w:color w:val="000000"/>
          <w:sz w:val="27"/>
          <w:szCs w:val="27"/>
        </w:rPr>
        <w:t>с даты подведения</w:t>
      </w:r>
      <w:proofErr w:type="gramEnd"/>
      <w:r w:rsidRPr="00E85592">
        <w:rPr>
          <w:bCs/>
          <w:color w:val="000000"/>
          <w:sz w:val="27"/>
          <w:szCs w:val="27"/>
        </w:rPr>
        <w:t xml:space="preserve"> итогов аукциона. 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85592">
        <w:rPr>
          <w:bCs/>
          <w:color w:val="000000"/>
          <w:sz w:val="27"/>
          <w:szCs w:val="27"/>
        </w:rPr>
        <w:t xml:space="preserve">При этом размер ежегодной арендной платы по договору аренды земельного участка определяется в размере, предложенном </w:t>
      </w:r>
      <w:proofErr w:type="spellStart"/>
      <w:r w:rsidRPr="00E85592">
        <w:rPr>
          <w:bCs/>
          <w:color w:val="000000"/>
          <w:sz w:val="27"/>
          <w:szCs w:val="27"/>
        </w:rPr>
        <w:t>победитеем</w:t>
      </w:r>
      <w:proofErr w:type="spellEnd"/>
      <w:r w:rsidRPr="00E85592">
        <w:rPr>
          <w:bCs/>
          <w:color w:val="000000"/>
          <w:sz w:val="27"/>
          <w:szCs w:val="27"/>
        </w:rPr>
        <w:t xml:space="preserve">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proofErr w:type="gramStart"/>
      <w:r w:rsidRPr="00E85592">
        <w:rPr>
          <w:bCs/>
          <w:color w:val="000000"/>
          <w:sz w:val="27"/>
          <w:szCs w:val="27"/>
        </w:rPr>
        <w:t>Организатор аукциона обязан в течение пяти дней со дня истечения срока, предусмотренного пунктом 11 статьи 39.13 ЗК РФ, направить победителю электронного аукциона или иным лицам, с которыми в соответствии с пунктами 13, 14, 20 и 25 статьи 39.12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</w:t>
      </w:r>
      <w:proofErr w:type="gramEnd"/>
      <w:r w:rsidRPr="00E85592">
        <w:rPr>
          <w:bCs/>
          <w:color w:val="000000"/>
          <w:sz w:val="27"/>
          <w:szCs w:val="27"/>
        </w:rPr>
        <w:t xml:space="preserve">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lastRenderedPageBreak/>
        <w:t>В течение 30 дней победитель/единственный участник аукциона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В случае</w:t>
      </w:r>
      <w:proofErr w:type="gramStart"/>
      <w:r w:rsidRPr="00E85592">
        <w:rPr>
          <w:bCs/>
          <w:color w:val="000000"/>
          <w:sz w:val="27"/>
          <w:szCs w:val="27"/>
        </w:rPr>
        <w:t>,</w:t>
      </w:r>
      <w:proofErr w:type="gramEnd"/>
      <w:r w:rsidRPr="00E85592">
        <w:rPr>
          <w:bCs/>
          <w:color w:val="000000"/>
          <w:sz w:val="27"/>
          <w:szCs w:val="27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Задатки, внесенные победителем аукциона/единственным участником, не заключившим в установленном порядке договор аренды земельного участка вследствие уклонения от заключения договора, не возвращаются.</w:t>
      </w:r>
    </w:p>
    <w:p w:rsidR="00E85592" w:rsidRPr="00E85592" w:rsidRDefault="00E85592" w:rsidP="00E85592">
      <w:pPr>
        <w:shd w:val="clear" w:color="auto" w:fill="FFFFFF"/>
        <w:spacing w:line="340" w:lineRule="exact"/>
        <w:ind w:firstLine="708"/>
        <w:jc w:val="both"/>
        <w:rPr>
          <w:bCs/>
          <w:color w:val="000000"/>
          <w:sz w:val="27"/>
          <w:szCs w:val="27"/>
        </w:rPr>
      </w:pPr>
      <w:r w:rsidRPr="00E85592">
        <w:rPr>
          <w:bCs/>
          <w:color w:val="000000"/>
          <w:sz w:val="27"/>
          <w:szCs w:val="27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ЗК РФ и которые уклонились от их заключения, включаются в реестр недобросовестных участников аукциона.</w:t>
      </w: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BB1488" w:rsidRDefault="00BB1488" w:rsidP="00736CB9">
      <w:pPr>
        <w:shd w:val="clear" w:color="auto" w:fill="FFFFFF"/>
        <w:jc w:val="both"/>
        <w:rPr>
          <w:sz w:val="27"/>
          <w:szCs w:val="27"/>
        </w:rPr>
      </w:pPr>
    </w:p>
    <w:p w:rsidR="00BB1488" w:rsidRDefault="00BB1488" w:rsidP="00736CB9">
      <w:pPr>
        <w:shd w:val="clear" w:color="auto" w:fill="FFFFFF"/>
        <w:jc w:val="both"/>
        <w:rPr>
          <w:sz w:val="27"/>
          <w:szCs w:val="27"/>
        </w:rPr>
      </w:pPr>
    </w:p>
    <w:p w:rsidR="00BB1488" w:rsidRDefault="00BB1488" w:rsidP="00736CB9">
      <w:pPr>
        <w:shd w:val="clear" w:color="auto" w:fill="FFFFFF"/>
        <w:jc w:val="both"/>
        <w:rPr>
          <w:sz w:val="27"/>
          <w:szCs w:val="27"/>
        </w:rPr>
      </w:pPr>
    </w:p>
    <w:p w:rsidR="00BB1488" w:rsidRDefault="00BB1488" w:rsidP="00736CB9">
      <w:pPr>
        <w:shd w:val="clear" w:color="auto" w:fill="FFFFFF"/>
        <w:jc w:val="both"/>
        <w:rPr>
          <w:sz w:val="27"/>
          <w:szCs w:val="27"/>
        </w:rPr>
      </w:pPr>
    </w:p>
    <w:p w:rsidR="00BB1488" w:rsidRDefault="00BB1488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E6668D" w:rsidRDefault="00E6668D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Default="00F337B8" w:rsidP="00736CB9">
      <w:pPr>
        <w:shd w:val="clear" w:color="auto" w:fill="FFFFFF"/>
        <w:jc w:val="both"/>
        <w:rPr>
          <w:sz w:val="27"/>
          <w:szCs w:val="27"/>
        </w:rPr>
      </w:pPr>
    </w:p>
    <w:p w:rsidR="00F337B8" w:rsidRPr="00F337B8" w:rsidRDefault="00F337B8" w:rsidP="00F337B8">
      <w:pPr>
        <w:shd w:val="clear" w:color="auto" w:fill="FFFFFF"/>
        <w:jc w:val="right"/>
        <w:rPr>
          <w:sz w:val="27"/>
          <w:szCs w:val="27"/>
        </w:rPr>
      </w:pPr>
      <w:r w:rsidRPr="00F337B8">
        <w:rPr>
          <w:sz w:val="27"/>
          <w:szCs w:val="27"/>
        </w:rPr>
        <w:lastRenderedPageBreak/>
        <w:tab/>
        <w:t>Форма заявки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</w:p>
    <w:p w:rsidR="00F337B8" w:rsidRPr="00F337B8" w:rsidRDefault="00F337B8" w:rsidP="00F337B8">
      <w:pPr>
        <w:shd w:val="clear" w:color="auto" w:fill="FFFFFF"/>
        <w:jc w:val="center"/>
        <w:rPr>
          <w:sz w:val="27"/>
          <w:szCs w:val="27"/>
        </w:rPr>
      </w:pPr>
      <w:r w:rsidRPr="00F337B8">
        <w:rPr>
          <w:sz w:val="27"/>
          <w:szCs w:val="27"/>
        </w:rPr>
        <w:t>ЗАЯВКА</w:t>
      </w:r>
    </w:p>
    <w:p w:rsidR="00F337B8" w:rsidRPr="00F337B8" w:rsidRDefault="00F337B8" w:rsidP="00F337B8">
      <w:pPr>
        <w:shd w:val="clear" w:color="auto" w:fill="FFFFFF"/>
        <w:jc w:val="center"/>
        <w:rPr>
          <w:sz w:val="27"/>
          <w:szCs w:val="27"/>
        </w:rPr>
      </w:pPr>
      <w:r w:rsidRPr="00F337B8">
        <w:rPr>
          <w:sz w:val="27"/>
          <w:szCs w:val="27"/>
        </w:rPr>
        <w:t xml:space="preserve">на участие в </w:t>
      </w:r>
      <w:r w:rsidR="00BB1488" w:rsidRPr="00BB1488">
        <w:rPr>
          <w:sz w:val="27"/>
          <w:szCs w:val="27"/>
        </w:rPr>
        <w:t>открыто</w:t>
      </w:r>
      <w:r w:rsidR="00BB1488">
        <w:rPr>
          <w:sz w:val="27"/>
          <w:szCs w:val="27"/>
        </w:rPr>
        <w:t>м</w:t>
      </w:r>
      <w:r w:rsidR="00BB1488" w:rsidRPr="00BB1488">
        <w:rPr>
          <w:sz w:val="27"/>
          <w:szCs w:val="27"/>
        </w:rPr>
        <w:t xml:space="preserve"> аукцион</w:t>
      </w:r>
      <w:r w:rsidR="00BB1488">
        <w:rPr>
          <w:sz w:val="27"/>
          <w:szCs w:val="27"/>
        </w:rPr>
        <w:t>е</w:t>
      </w:r>
      <w:r w:rsidR="00BB1488" w:rsidRPr="00BB1488">
        <w:rPr>
          <w:sz w:val="27"/>
          <w:szCs w:val="27"/>
        </w:rPr>
        <w:t xml:space="preserve"> в электронной форме </w:t>
      </w:r>
      <w:r w:rsidRPr="00F337B8">
        <w:rPr>
          <w:sz w:val="27"/>
          <w:szCs w:val="27"/>
        </w:rPr>
        <w:t>на право заключения договора аренды земельного участка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Лот № _______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кадастровый номер ____________________________</w:t>
      </w:r>
      <w:proofErr w:type="gramStart"/>
      <w:r w:rsidRPr="00F337B8">
        <w:rPr>
          <w:sz w:val="27"/>
          <w:szCs w:val="27"/>
        </w:rPr>
        <w:t xml:space="preserve"> ,</w:t>
      </w:r>
      <w:proofErr w:type="gramEnd"/>
      <w:r w:rsidRPr="00F337B8">
        <w:rPr>
          <w:sz w:val="27"/>
          <w:szCs w:val="27"/>
        </w:rPr>
        <w:t xml:space="preserve"> площадь _____________ </w:t>
      </w:r>
      <w:proofErr w:type="spellStart"/>
      <w:r w:rsidRPr="00F337B8">
        <w:rPr>
          <w:sz w:val="27"/>
          <w:szCs w:val="27"/>
        </w:rPr>
        <w:t>кв.м</w:t>
      </w:r>
      <w:proofErr w:type="spellEnd"/>
      <w:r w:rsidRPr="00F337B8">
        <w:rPr>
          <w:sz w:val="27"/>
          <w:szCs w:val="27"/>
        </w:rPr>
        <w:t>.,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разрешенное использование ______________________________________________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местоположение участка _________________________________________________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ab/>
        <w:t xml:space="preserve">Я, _______________________________________________________________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 xml:space="preserve">сообщаю об участии в </w:t>
      </w:r>
      <w:r w:rsidR="00BB1488" w:rsidRPr="00BB1488">
        <w:rPr>
          <w:sz w:val="27"/>
          <w:szCs w:val="27"/>
        </w:rPr>
        <w:t>открыто</w:t>
      </w:r>
      <w:r w:rsidR="00BB1488">
        <w:rPr>
          <w:sz w:val="27"/>
          <w:szCs w:val="27"/>
        </w:rPr>
        <w:t>м</w:t>
      </w:r>
      <w:r w:rsidR="00BB1488" w:rsidRPr="00BB1488">
        <w:rPr>
          <w:sz w:val="27"/>
          <w:szCs w:val="27"/>
        </w:rPr>
        <w:t xml:space="preserve"> аукцион</w:t>
      </w:r>
      <w:r w:rsidR="00BB1488">
        <w:rPr>
          <w:sz w:val="27"/>
          <w:szCs w:val="27"/>
        </w:rPr>
        <w:t>е</w:t>
      </w:r>
      <w:r w:rsidR="00BB1488" w:rsidRPr="00BB1488">
        <w:rPr>
          <w:sz w:val="27"/>
          <w:szCs w:val="27"/>
        </w:rPr>
        <w:t xml:space="preserve"> в электронной форме </w:t>
      </w:r>
      <w:r w:rsidRPr="00F337B8">
        <w:rPr>
          <w:sz w:val="27"/>
          <w:szCs w:val="27"/>
        </w:rPr>
        <w:t>на право заключения договора аренды земельного участка и обязуюсь: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1.</w:t>
      </w:r>
      <w:r w:rsidRPr="00F337B8">
        <w:rPr>
          <w:sz w:val="27"/>
          <w:szCs w:val="27"/>
        </w:rPr>
        <w:tab/>
        <w:t xml:space="preserve"> Соблюдать условия проведения </w:t>
      </w:r>
      <w:r w:rsidR="00BB1488" w:rsidRPr="00BB1488">
        <w:rPr>
          <w:sz w:val="27"/>
          <w:szCs w:val="27"/>
        </w:rPr>
        <w:t xml:space="preserve">открытого аукциона в электронной форме </w:t>
      </w:r>
      <w:r w:rsidRPr="00F337B8">
        <w:rPr>
          <w:sz w:val="27"/>
          <w:szCs w:val="27"/>
        </w:rPr>
        <w:t>на право заключения договора аренды земельного участка, содержащиеся в информационном сообщении о проведен</w:t>
      </w:r>
      <w:proofErr w:type="gramStart"/>
      <w:r w:rsidRPr="00F337B8">
        <w:rPr>
          <w:sz w:val="27"/>
          <w:szCs w:val="27"/>
        </w:rPr>
        <w:t>ии ау</w:t>
      </w:r>
      <w:proofErr w:type="gramEnd"/>
      <w:r w:rsidRPr="00F337B8">
        <w:rPr>
          <w:sz w:val="27"/>
          <w:szCs w:val="27"/>
        </w:rPr>
        <w:t>кциона, опубликованном на официальном сайте торгов www.torgi.gov.ru, на официальном сайте Суксунского городского округа www.suksun.ru.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2.</w:t>
      </w:r>
      <w:r w:rsidRPr="00F337B8">
        <w:rPr>
          <w:sz w:val="27"/>
          <w:szCs w:val="27"/>
        </w:rPr>
        <w:tab/>
        <w:t xml:space="preserve">В случае признания победителем </w:t>
      </w:r>
      <w:r w:rsidR="00BB1488" w:rsidRPr="00BB1488">
        <w:rPr>
          <w:sz w:val="27"/>
          <w:szCs w:val="27"/>
        </w:rPr>
        <w:t xml:space="preserve">открытого аукциона в электронной форме </w:t>
      </w:r>
      <w:r w:rsidRPr="00F337B8">
        <w:rPr>
          <w:sz w:val="27"/>
          <w:szCs w:val="27"/>
        </w:rPr>
        <w:t>заключить договор аренды земельного участка с Управлением имущественных отношений и градостроительства Администрации Суксунского городского округа в течение тридцати дней со дня направления указанного договора.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3.</w:t>
      </w:r>
      <w:r w:rsidRPr="00F337B8">
        <w:rPr>
          <w:sz w:val="27"/>
          <w:szCs w:val="27"/>
        </w:rPr>
        <w:tab/>
        <w:t xml:space="preserve">В течение 10 рабочих дней с момента заключения договора аренды земельного участка единовременным платежом (за вычетом суммы внесенного для участия задатка, который засчитывается в сумму оплаты арендной платы) оплатить размер ежегодной арендной платы, определенный по результатам </w:t>
      </w:r>
      <w:r w:rsidR="00BB1488" w:rsidRPr="00BB1488">
        <w:rPr>
          <w:sz w:val="27"/>
          <w:szCs w:val="27"/>
        </w:rPr>
        <w:t>открытого аукциона в электронной форме</w:t>
      </w:r>
      <w:r w:rsidRPr="00F337B8">
        <w:rPr>
          <w:sz w:val="27"/>
          <w:szCs w:val="27"/>
        </w:rPr>
        <w:t>.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 xml:space="preserve">В случае если победителем в </w:t>
      </w:r>
      <w:r w:rsidR="00BB1488">
        <w:rPr>
          <w:sz w:val="27"/>
          <w:szCs w:val="27"/>
        </w:rPr>
        <w:t>открытом</w:t>
      </w:r>
      <w:r w:rsidR="00BB1488" w:rsidRPr="00BB1488">
        <w:rPr>
          <w:sz w:val="27"/>
          <w:szCs w:val="27"/>
        </w:rPr>
        <w:t xml:space="preserve"> аукцион</w:t>
      </w:r>
      <w:r w:rsidR="00BB1488">
        <w:rPr>
          <w:sz w:val="27"/>
          <w:szCs w:val="27"/>
        </w:rPr>
        <w:t>е</w:t>
      </w:r>
      <w:r w:rsidR="00BB1488" w:rsidRPr="00BB1488">
        <w:rPr>
          <w:sz w:val="27"/>
          <w:szCs w:val="27"/>
        </w:rPr>
        <w:t xml:space="preserve"> в электронной форме </w:t>
      </w:r>
      <w:r w:rsidRPr="00F337B8">
        <w:rPr>
          <w:sz w:val="27"/>
          <w:szCs w:val="27"/>
        </w:rPr>
        <w:t>будет признано иное лицо, прошу вернуть задаток за участие в аукционе по реквизитам: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наименование банка получателя ___________________________________________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ИНН/КПП______________________________________________________________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БИК  _________________________________________________________________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proofErr w:type="gramStart"/>
      <w:r w:rsidRPr="00F337B8">
        <w:rPr>
          <w:sz w:val="27"/>
          <w:szCs w:val="27"/>
        </w:rPr>
        <w:t>Кор. счет</w:t>
      </w:r>
      <w:proofErr w:type="gramEnd"/>
      <w:r w:rsidRPr="00F337B8">
        <w:rPr>
          <w:sz w:val="27"/>
          <w:szCs w:val="27"/>
        </w:rPr>
        <w:t xml:space="preserve"> _____________________________________________________________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Наименование получателя ________________________________________________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 xml:space="preserve">Расчётный счёт 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 xml:space="preserve">Лицевой счет ___________________________________________________________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 xml:space="preserve">Адрес заявителя: __________________________________________________________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 xml:space="preserve">Тел. ___________________________________________________________________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Приложения: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1.</w:t>
      </w:r>
      <w:r w:rsidRPr="00F337B8">
        <w:rPr>
          <w:sz w:val="27"/>
          <w:szCs w:val="27"/>
        </w:rPr>
        <w:tab/>
        <w:t xml:space="preserve">__________________________________________________________________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2.</w:t>
      </w:r>
      <w:r w:rsidRPr="00F337B8">
        <w:rPr>
          <w:sz w:val="27"/>
          <w:szCs w:val="27"/>
        </w:rPr>
        <w:tab/>
        <w:t xml:space="preserve">_________________________________________________________________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 xml:space="preserve">Подпись Заявителя (его полномочного представителя) 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__________________________ / ________________________________________ /</w:t>
      </w:r>
    </w:p>
    <w:p w:rsidR="00F337B8" w:rsidRPr="00F337B8" w:rsidRDefault="00F337B8" w:rsidP="00F337B8">
      <w:pPr>
        <w:shd w:val="clear" w:color="auto" w:fill="FFFFFF"/>
        <w:jc w:val="both"/>
        <w:rPr>
          <w:sz w:val="27"/>
          <w:szCs w:val="27"/>
        </w:rPr>
      </w:pPr>
      <w:r w:rsidRPr="00F337B8">
        <w:rPr>
          <w:sz w:val="27"/>
          <w:szCs w:val="27"/>
        </w:rPr>
        <w:t>М.П.</w:t>
      </w:r>
    </w:p>
    <w:p w:rsidR="00736CB9" w:rsidRPr="009E0306" w:rsidRDefault="00F337B8" w:rsidP="00F337B8">
      <w:pPr>
        <w:shd w:val="clear" w:color="auto" w:fill="FFFFFF"/>
        <w:jc w:val="both"/>
        <w:rPr>
          <w:szCs w:val="28"/>
        </w:rPr>
      </w:pPr>
      <w:r w:rsidRPr="00F337B8">
        <w:rPr>
          <w:sz w:val="27"/>
          <w:szCs w:val="27"/>
        </w:rPr>
        <w:t>«____»__________________2024</w:t>
      </w:r>
    </w:p>
    <w:sectPr w:rsidR="00736CB9" w:rsidRPr="009E0306" w:rsidSect="00826E7D">
      <w:headerReference w:type="default" r:id="rId9"/>
      <w:footerReference w:type="default" r:id="rId10"/>
      <w:pgSz w:w="11906" w:h="16838" w:code="9"/>
      <w:pgMar w:top="284" w:right="567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8E" w:rsidRDefault="00343A8E">
      <w:r>
        <w:separator/>
      </w:r>
    </w:p>
  </w:endnote>
  <w:endnote w:type="continuationSeparator" w:id="0">
    <w:p w:rsidR="00343A8E" w:rsidRDefault="003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Pr="00E85592" w:rsidRDefault="000979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8E" w:rsidRDefault="00343A8E">
      <w:r>
        <w:separator/>
      </w:r>
    </w:p>
  </w:footnote>
  <w:footnote w:type="continuationSeparator" w:id="0">
    <w:p w:rsidR="00343A8E" w:rsidRDefault="0034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1D" w:rsidRDefault="001C771D" w:rsidP="001C771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E37"/>
    <w:multiLevelType w:val="multilevel"/>
    <w:tmpl w:val="26F25A62"/>
    <w:lvl w:ilvl="0">
      <w:start w:val="1"/>
      <w:numFmt w:val="decimal"/>
      <w:lvlText w:val="%1."/>
      <w:lvlJc w:val="left"/>
      <w:pPr>
        <w:ind w:left="1684" w:hanging="960"/>
      </w:pPr>
    </w:lvl>
    <w:lvl w:ilvl="1">
      <w:start w:val="1"/>
      <w:numFmt w:val="decimal"/>
      <w:isLgl/>
      <w:lvlText w:val="%1.%2."/>
      <w:lvlJc w:val="left"/>
      <w:pPr>
        <w:ind w:left="1444" w:hanging="720"/>
      </w:pPr>
    </w:lvl>
    <w:lvl w:ilvl="2">
      <w:start w:val="1"/>
      <w:numFmt w:val="decimal"/>
      <w:isLgl/>
      <w:lvlText w:val="%1.%2.%3."/>
      <w:lvlJc w:val="left"/>
      <w:pPr>
        <w:ind w:left="1444" w:hanging="720"/>
      </w:pPr>
    </w:lvl>
    <w:lvl w:ilvl="3">
      <w:start w:val="1"/>
      <w:numFmt w:val="decimal"/>
      <w:isLgl/>
      <w:lvlText w:val="%1.%2.%3.%4."/>
      <w:lvlJc w:val="left"/>
      <w:pPr>
        <w:ind w:left="1804" w:hanging="1080"/>
      </w:pPr>
    </w:lvl>
    <w:lvl w:ilvl="4">
      <w:start w:val="1"/>
      <w:numFmt w:val="decimal"/>
      <w:isLgl/>
      <w:lvlText w:val="%1.%2.%3.%4.%5."/>
      <w:lvlJc w:val="left"/>
      <w:pPr>
        <w:ind w:left="1804" w:hanging="1080"/>
      </w:pPr>
    </w:lvl>
    <w:lvl w:ilvl="5">
      <w:start w:val="1"/>
      <w:numFmt w:val="decimal"/>
      <w:isLgl/>
      <w:lvlText w:val="%1.%2.%3.%4.%5.%6."/>
      <w:lvlJc w:val="left"/>
      <w:pPr>
        <w:ind w:left="2164" w:hanging="1440"/>
      </w:pPr>
    </w:lvl>
    <w:lvl w:ilvl="6">
      <w:start w:val="1"/>
      <w:numFmt w:val="decimal"/>
      <w:isLgl/>
      <w:lvlText w:val="%1.%2.%3.%4.%5.%6.%7."/>
      <w:lvlJc w:val="left"/>
      <w:pPr>
        <w:ind w:left="2164" w:hanging="1440"/>
      </w:p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1">
    <w:nsid w:val="3EAF6E5F"/>
    <w:multiLevelType w:val="hybridMultilevel"/>
    <w:tmpl w:val="6CE87C92"/>
    <w:lvl w:ilvl="0" w:tplc="040ECFD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DE1BE6"/>
    <w:multiLevelType w:val="hybridMultilevel"/>
    <w:tmpl w:val="0EB6C294"/>
    <w:lvl w:ilvl="0" w:tplc="9092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DE"/>
    <w:rsid w:val="00024B92"/>
    <w:rsid w:val="00062DA4"/>
    <w:rsid w:val="00064595"/>
    <w:rsid w:val="00066153"/>
    <w:rsid w:val="00076F2B"/>
    <w:rsid w:val="00082CC9"/>
    <w:rsid w:val="00097994"/>
    <w:rsid w:val="000A242C"/>
    <w:rsid w:val="000A2C44"/>
    <w:rsid w:val="000C2D90"/>
    <w:rsid w:val="00104099"/>
    <w:rsid w:val="00143108"/>
    <w:rsid w:val="00144FCA"/>
    <w:rsid w:val="0016361A"/>
    <w:rsid w:val="00163B54"/>
    <w:rsid w:val="001B2E61"/>
    <w:rsid w:val="001B5824"/>
    <w:rsid w:val="001C771D"/>
    <w:rsid w:val="001D1628"/>
    <w:rsid w:val="00212A1F"/>
    <w:rsid w:val="00223A68"/>
    <w:rsid w:val="00247B7D"/>
    <w:rsid w:val="00251039"/>
    <w:rsid w:val="002802BE"/>
    <w:rsid w:val="002C1714"/>
    <w:rsid w:val="002E3351"/>
    <w:rsid w:val="00311DAC"/>
    <w:rsid w:val="00343A8E"/>
    <w:rsid w:val="0036013B"/>
    <w:rsid w:val="00366B86"/>
    <w:rsid w:val="00380CBB"/>
    <w:rsid w:val="003F409C"/>
    <w:rsid w:val="0047083E"/>
    <w:rsid w:val="00482A25"/>
    <w:rsid w:val="004F6BB4"/>
    <w:rsid w:val="005363D8"/>
    <w:rsid w:val="00561698"/>
    <w:rsid w:val="005840C7"/>
    <w:rsid w:val="005955BE"/>
    <w:rsid w:val="005F4BE6"/>
    <w:rsid w:val="006406B4"/>
    <w:rsid w:val="00661C95"/>
    <w:rsid w:val="006879FB"/>
    <w:rsid w:val="006F2B94"/>
    <w:rsid w:val="00715A69"/>
    <w:rsid w:val="00736CB9"/>
    <w:rsid w:val="0077063D"/>
    <w:rsid w:val="007B4AAC"/>
    <w:rsid w:val="00826E7D"/>
    <w:rsid w:val="00830820"/>
    <w:rsid w:val="00870C86"/>
    <w:rsid w:val="008741B6"/>
    <w:rsid w:val="008936EC"/>
    <w:rsid w:val="008B1725"/>
    <w:rsid w:val="008C0543"/>
    <w:rsid w:val="008F2C37"/>
    <w:rsid w:val="00910F99"/>
    <w:rsid w:val="00986E43"/>
    <w:rsid w:val="009C011A"/>
    <w:rsid w:val="00A03816"/>
    <w:rsid w:val="00A04605"/>
    <w:rsid w:val="00A16F73"/>
    <w:rsid w:val="00A442D4"/>
    <w:rsid w:val="00A701BA"/>
    <w:rsid w:val="00A85BD6"/>
    <w:rsid w:val="00AB0E98"/>
    <w:rsid w:val="00AC225E"/>
    <w:rsid w:val="00AE0B25"/>
    <w:rsid w:val="00B01DB0"/>
    <w:rsid w:val="00B11653"/>
    <w:rsid w:val="00B423F0"/>
    <w:rsid w:val="00B921B5"/>
    <w:rsid w:val="00BA1EA0"/>
    <w:rsid w:val="00BB03AB"/>
    <w:rsid w:val="00BB1488"/>
    <w:rsid w:val="00C05940"/>
    <w:rsid w:val="00C17F88"/>
    <w:rsid w:val="00C30619"/>
    <w:rsid w:val="00C667DE"/>
    <w:rsid w:val="00C70CB0"/>
    <w:rsid w:val="00DE7AC9"/>
    <w:rsid w:val="00DF3619"/>
    <w:rsid w:val="00E07C69"/>
    <w:rsid w:val="00E6668D"/>
    <w:rsid w:val="00E85592"/>
    <w:rsid w:val="00EE6335"/>
    <w:rsid w:val="00F22F1F"/>
    <w:rsid w:val="00F31ED4"/>
    <w:rsid w:val="00F337B8"/>
    <w:rsid w:val="00F6686C"/>
    <w:rsid w:val="00F67EF2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7D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67DE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1C77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7D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67DE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1C77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41;&#1083;&#1072;&#1085;&#1082;%20&#1088;&#1072;&#1089;&#1087;&#1086;&#1088;&#1103;&#1078;&#1077;&#1085;&#1080;&#1103;%20&#1091;&#1087;&#1088;&#1072;&#1074;&#1083;&#1077;&#1085;&#1080;&#1103;%20&#1048;&#1054;&#1048;&#1043;%20&#1040;&#1057;&#1043;&#1054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управления ИОИГ АСГО1</Template>
  <TotalTime>470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Анастасия</cp:lastModifiedBy>
  <cp:revision>30</cp:revision>
  <cp:lastPrinted>2024-03-29T08:27:00Z</cp:lastPrinted>
  <dcterms:created xsi:type="dcterms:W3CDTF">2023-05-16T05:18:00Z</dcterms:created>
  <dcterms:modified xsi:type="dcterms:W3CDTF">2024-03-29T11:01:00Z</dcterms:modified>
</cp:coreProperties>
</file>